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15" w:rsidRPr="00026F6E" w:rsidRDefault="00595515" w:rsidP="00595515">
      <w:pPr>
        <w:spacing w:line="400" w:lineRule="exact"/>
        <w:jc w:val="center"/>
        <w:rPr>
          <w:rFonts w:ascii="標楷體" w:eastAsia="標楷體" w:hAnsi="標楷體"/>
          <w:b/>
          <w:sz w:val="32"/>
          <w:szCs w:val="32"/>
        </w:rPr>
      </w:pPr>
      <w:r w:rsidRPr="00026F6E">
        <w:rPr>
          <w:rFonts w:ascii="標楷體" w:eastAsia="標楷體" w:hAnsi="標楷體" w:hint="eastAsia"/>
          <w:b/>
          <w:sz w:val="32"/>
          <w:szCs w:val="32"/>
        </w:rPr>
        <w:t>104年國民小學及幼兒園遊戲場管理人員培訓研習-</w:t>
      </w:r>
      <w:r>
        <w:rPr>
          <w:rFonts w:ascii="標楷體" w:eastAsia="標楷體" w:hAnsi="標楷體" w:hint="eastAsia"/>
          <w:b/>
          <w:sz w:val="32"/>
          <w:szCs w:val="32"/>
        </w:rPr>
        <w:t>嘉義</w:t>
      </w:r>
      <w:r w:rsidRPr="00026F6E">
        <w:rPr>
          <w:rFonts w:ascii="標楷體" w:eastAsia="標楷體" w:hAnsi="標楷體" w:hint="eastAsia"/>
          <w:b/>
          <w:sz w:val="32"/>
          <w:szCs w:val="32"/>
        </w:rPr>
        <w:t>場</w:t>
      </w:r>
    </w:p>
    <w:p w:rsidR="00595515" w:rsidRDefault="00595515" w:rsidP="00595515">
      <w:pPr>
        <w:spacing w:line="400" w:lineRule="exact"/>
        <w:jc w:val="center"/>
        <w:rPr>
          <w:rFonts w:ascii="標楷體" w:eastAsia="標楷體" w:hAnsi="標楷體"/>
          <w:b/>
          <w:sz w:val="32"/>
          <w:szCs w:val="32"/>
        </w:rPr>
      </w:pPr>
      <w:r w:rsidRPr="00026F6E">
        <w:rPr>
          <w:rFonts w:ascii="標楷體" w:eastAsia="標楷體" w:hAnsi="標楷體" w:hint="eastAsia"/>
          <w:b/>
          <w:sz w:val="32"/>
          <w:szCs w:val="32"/>
        </w:rPr>
        <w:t>報名簡章</w:t>
      </w:r>
    </w:p>
    <w:p w:rsidR="00595515" w:rsidRDefault="002E6BC5" w:rsidP="005D03AD">
      <w:pPr>
        <w:spacing w:line="400" w:lineRule="exact"/>
        <w:rPr>
          <w:rFonts w:ascii="標楷體" w:eastAsia="標楷體" w:hAnsi="標楷體"/>
          <w:color w:val="000000"/>
          <w:sz w:val="28"/>
          <w:szCs w:val="28"/>
        </w:rPr>
      </w:pPr>
      <w:r w:rsidRPr="00647260">
        <w:rPr>
          <w:rFonts w:ascii="標楷體" w:eastAsia="標楷體" w:hAnsi="標楷體" w:hint="eastAsia"/>
          <w:color w:val="000000"/>
          <w:sz w:val="28"/>
          <w:szCs w:val="28"/>
        </w:rPr>
        <w:t xml:space="preserve">   </w:t>
      </w:r>
      <w:r w:rsidRPr="005D03AD">
        <w:rPr>
          <w:rFonts w:ascii="標楷體" w:eastAsia="標楷體" w:hAnsi="標楷體" w:hint="eastAsia"/>
          <w:color w:val="000000"/>
          <w:sz w:val="28"/>
          <w:szCs w:val="28"/>
        </w:rPr>
        <w:t xml:space="preserve"> </w:t>
      </w:r>
    </w:p>
    <w:p w:rsidR="002E6BC5" w:rsidRPr="005D03AD" w:rsidRDefault="005D03AD" w:rsidP="00595515">
      <w:pPr>
        <w:spacing w:line="400" w:lineRule="exact"/>
        <w:ind w:firstLine="480"/>
        <w:rPr>
          <w:rFonts w:ascii="標楷體" w:eastAsia="標楷體" w:hAnsi="標楷體"/>
          <w:color w:val="000000"/>
          <w:sz w:val="28"/>
          <w:szCs w:val="28"/>
        </w:rPr>
      </w:pPr>
      <w:r w:rsidRPr="005D03AD">
        <w:rPr>
          <w:rFonts w:ascii="標楷體" w:eastAsia="標楷體" w:hAnsi="標楷體"/>
          <w:bCs/>
          <w:sz w:val="28"/>
          <w:szCs w:val="28"/>
        </w:rPr>
        <w:t>遊戲是兒童成長生活中不可</w:t>
      </w:r>
      <w:r w:rsidRPr="005D03AD">
        <w:rPr>
          <w:rFonts w:ascii="標楷體" w:eastAsia="標楷體" w:hAnsi="標楷體" w:hint="eastAsia"/>
          <w:bCs/>
          <w:sz w:val="28"/>
          <w:szCs w:val="28"/>
        </w:rPr>
        <w:t>或</w:t>
      </w:r>
      <w:r w:rsidRPr="005D03AD">
        <w:rPr>
          <w:rFonts w:ascii="標楷體" w:eastAsia="標楷體" w:hAnsi="標楷體"/>
          <w:bCs/>
          <w:sz w:val="28"/>
          <w:szCs w:val="28"/>
        </w:rPr>
        <w:t>缺的事物，而兒童遊戲設施管理工作人員則是捍衛兒童遊戲安全的第一線維護人員，其安全專業知識、技能及應變能力充足與否</w:t>
      </w:r>
      <w:proofErr w:type="gramStart"/>
      <w:r w:rsidRPr="005D03AD">
        <w:rPr>
          <w:rFonts w:ascii="標楷體" w:eastAsia="標楷體" w:hAnsi="標楷體"/>
          <w:bCs/>
          <w:sz w:val="28"/>
          <w:szCs w:val="28"/>
        </w:rPr>
        <w:t>攸</w:t>
      </w:r>
      <w:proofErr w:type="gramEnd"/>
      <w:r w:rsidRPr="005D03AD">
        <w:rPr>
          <w:rFonts w:ascii="標楷體" w:eastAsia="標楷體" w:hAnsi="標楷體"/>
          <w:bCs/>
          <w:sz w:val="28"/>
          <w:szCs w:val="28"/>
        </w:rPr>
        <w:t>關兒童遊戲安全的維護甚大。</w:t>
      </w:r>
    </w:p>
    <w:p w:rsidR="002E6BC5" w:rsidRDefault="002E6BC5" w:rsidP="005D03AD">
      <w:pPr>
        <w:pStyle w:val="a3"/>
        <w:adjustRightInd w:val="0"/>
        <w:snapToGrid w:val="0"/>
        <w:spacing w:after="0" w:line="400" w:lineRule="exact"/>
        <w:ind w:leftChars="0" w:left="0"/>
        <w:rPr>
          <w:rFonts w:ascii="標楷體" w:eastAsia="標楷體" w:hAnsi="標楷體"/>
          <w:bCs/>
          <w:color w:val="000000"/>
          <w:sz w:val="28"/>
          <w:szCs w:val="28"/>
        </w:rPr>
      </w:pPr>
      <w:r w:rsidRPr="005D03AD">
        <w:rPr>
          <w:rFonts w:ascii="標楷體" w:eastAsia="標楷體" w:hAnsi="標楷體" w:hint="eastAsia"/>
          <w:color w:val="000000"/>
          <w:sz w:val="28"/>
          <w:szCs w:val="28"/>
        </w:rPr>
        <w:t xml:space="preserve">    因此，為了提供兒童們更完善安全的遊戲成長環境，本會</w:t>
      </w:r>
      <w:r w:rsidR="005D03AD" w:rsidRPr="005D03AD">
        <w:rPr>
          <w:rFonts w:ascii="標楷體" w:eastAsia="標楷體" w:hAnsi="標楷體" w:hint="eastAsia"/>
          <w:color w:val="000000"/>
          <w:sz w:val="28"/>
          <w:szCs w:val="28"/>
        </w:rPr>
        <w:t>接受</w:t>
      </w:r>
      <w:r w:rsidR="00595515" w:rsidRPr="005C5922">
        <w:rPr>
          <w:rFonts w:ascii="標楷體" w:eastAsia="標楷體" w:hAnsi="標楷體" w:hint="eastAsia"/>
          <w:color w:val="000000"/>
          <w:sz w:val="28"/>
          <w:szCs w:val="28"/>
        </w:rPr>
        <w:t>教育部國民及學前教育署</w:t>
      </w:r>
      <w:r w:rsidR="005D03AD" w:rsidRPr="005D03AD">
        <w:rPr>
          <w:rFonts w:ascii="標楷體" w:eastAsia="標楷體" w:hAnsi="標楷體" w:hint="eastAsia"/>
          <w:color w:val="000000"/>
          <w:sz w:val="28"/>
          <w:szCs w:val="28"/>
        </w:rPr>
        <w:t>委託</w:t>
      </w:r>
      <w:r w:rsidRPr="005D03AD">
        <w:rPr>
          <w:rFonts w:ascii="標楷體" w:eastAsia="標楷體" w:hAnsi="標楷體" w:hint="eastAsia"/>
          <w:color w:val="000000"/>
          <w:sz w:val="28"/>
          <w:szCs w:val="28"/>
        </w:rPr>
        <w:t>針對</w:t>
      </w:r>
      <w:r w:rsidR="005D03AD" w:rsidRPr="005D03AD">
        <w:rPr>
          <w:rFonts w:ascii="標楷體" w:eastAsia="標楷體" w:hAnsi="標楷體" w:hint="eastAsia"/>
          <w:color w:val="000000"/>
          <w:sz w:val="28"/>
          <w:szCs w:val="28"/>
        </w:rPr>
        <w:t>遊戲場</w:t>
      </w:r>
      <w:r w:rsidRPr="005D03AD">
        <w:rPr>
          <w:rFonts w:ascii="標楷體" w:eastAsia="標楷體" w:hAnsi="標楷體" w:hint="eastAsia"/>
          <w:color w:val="000000"/>
          <w:sz w:val="28"/>
          <w:szCs w:val="28"/>
        </w:rPr>
        <w:t>管理人員規劃一系列兒童遊戲安全訓練，期待協助</w:t>
      </w:r>
      <w:r w:rsidR="005D03AD" w:rsidRPr="005D03AD">
        <w:rPr>
          <w:rFonts w:ascii="標楷體" w:eastAsia="標楷體" w:hAnsi="標楷體" w:hint="eastAsia"/>
          <w:color w:val="000000"/>
          <w:sz w:val="28"/>
          <w:szCs w:val="28"/>
        </w:rPr>
        <w:t>遊戲場管理人</w:t>
      </w:r>
      <w:r w:rsidRPr="005D03AD">
        <w:rPr>
          <w:rFonts w:ascii="標楷體" w:eastAsia="標楷體" w:hAnsi="標楷體" w:hint="eastAsia"/>
          <w:color w:val="000000"/>
          <w:sz w:val="28"/>
          <w:szCs w:val="28"/>
        </w:rPr>
        <w:t>具備兒童遊戲安全、管理的概念，並能落實遊戲設施安全維護管理工作，增進管理人員之安全知識與技能，提昇其緊急事故應變處理能力，提供兒童安全無虞的遊戲成長環境</w:t>
      </w:r>
      <w:r w:rsidRPr="005D03AD">
        <w:rPr>
          <w:rFonts w:ascii="標楷體" w:eastAsia="標楷體" w:hAnsi="標楷體" w:hint="eastAsia"/>
          <w:bCs/>
          <w:color w:val="000000"/>
          <w:sz w:val="28"/>
          <w:szCs w:val="28"/>
        </w:rPr>
        <w:t>。</w:t>
      </w:r>
    </w:p>
    <w:p w:rsidR="00595515" w:rsidRDefault="00595515" w:rsidP="00595515">
      <w:pPr>
        <w:spacing w:line="400" w:lineRule="exact"/>
        <w:ind w:left="720" w:firstLineChars="198" w:firstLine="555"/>
        <w:rPr>
          <w:b/>
          <w:bCs/>
          <w:color w:val="000000"/>
          <w:sz w:val="28"/>
          <w:szCs w:val="28"/>
        </w:rPr>
      </w:pPr>
    </w:p>
    <w:p w:rsidR="00595515" w:rsidRPr="005C5922" w:rsidRDefault="00595515" w:rsidP="00595515">
      <w:pPr>
        <w:spacing w:line="400" w:lineRule="exact"/>
        <w:rPr>
          <w:rFonts w:ascii="標楷體" w:eastAsia="標楷體" w:hAnsi="標楷體"/>
          <w:b/>
          <w:bCs/>
          <w:sz w:val="28"/>
          <w:szCs w:val="28"/>
        </w:rPr>
      </w:pPr>
      <w:r w:rsidRPr="005C5922">
        <w:rPr>
          <w:rFonts w:ascii="標楷體" w:eastAsia="標楷體" w:hAnsi="標楷體" w:hint="eastAsia"/>
          <w:b/>
          <w:bCs/>
          <w:sz w:val="28"/>
          <w:szCs w:val="28"/>
        </w:rPr>
        <w:t xml:space="preserve">  一、辦理單位：</w:t>
      </w:r>
    </w:p>
    <w:p w:rsidR="00595515" w:rsidRPr="005C5922" w:rsidRDefault="00595515" w:rsidP="00595515">
      <w:pPr>
        <w:spacing w:line="400" w:lineRule="exact"/>
        <w:rPr>
          <w:rFonts w:ascii="標楷體" w:eastAsia="標楷體" w:hAnsi="標楷體"/>
          <w:bCs/>
          <w:sz w:val="28"/>
          <w:szCs w:val="28"/>
        </w:rPr>
      </w:pPr>
      <w:r w:rsidRPr="005C5922">
        <w:rPr>
          <w:rFonts w:ascii="標楷體" w:eastAsia="標楷體" w:hAnsi="標楷體" w:hint="eastAsia"/>
          <w:bCs/>
          <w:sz w:val="28"/>
          <w:szCs w:val="28"/>
        </w:rPr>
        <w:t xml:space="preserve">  （一）主辦單位：教育部國民及學前教育署</w:t>
      </w:r>
    </w:p>
    <w:p w:rsidR="00595515" w:rsidRPr="005C5922" w:rsidRDefault="00595515" w:rsidP="00595515">
      <w:pPr>
        <w:spacing w:line="400" w:lineRule="exact"/>
        <w:rPr>
          <w:rFonts w:ascii="標楷體" w:eastAsia="標楷體" w:hAnsi="標楷體"/>
          <w:bCs/>
          <w:sz w:val="28"/>
          <w:szCs w:val="28"/>
        </w:rPr>
      </w:pPr>
      <w:r w:rsidRPr="005C5922">
        <w:rPr>
          <w:rFonts w:ascii="標楷體" w:eastAsia="標楷體" w:hAnsi="標楷體" w:hint="eastAsia"/>
          <w:bCs/>
          <w:sz w:val="28"/>
          <w:szCs w:val="28"/>
        </w:rPr>
        <w:t xml:space="preserve">  （二）承辦單位：</w:t>
      </w:r>
      <w:r w:rsidRPr="005C5922">
        <w:rPr>
          <w:rFonts w:ascii="標楷體" w:eastAsia="標楷體" w:hAnsi="標楷體"/>
          <w:bCs/>
          <w:sz w:val="28"/>
          <w:szCs w:val="28"/>
        </w:rPr>
        <w:t>財團法人靖</w:t>
      </w:r>
      <w:proofErr w:type="gramStart"/>
      <w:r w:rsidRPr="005C5922">
        <w:rPr>
          <w:rFonts w:ascii="標楷體" w:eastAsia="標楷體" w:hAnsi="標楷體"/>
          <w:bCs/>
          <w:sz w:val="28"/>
          <w:szCs w:val="28"/>
        </w:rPr>
        <w:t>娟</w:t>
      </w:r>
      <w:proofErr w:type="gramEnd"/>
      <w:r w:rsidRPr="005C5922">
        <w:rPr>
          <w:rFonts w:ascii="標楷體" w:eastAsia="標楷體" w:hAnsi="標楷體"/>
          <w:bCs/>
          <w:sz w:val="28"/>
          <w:szCs w:val="28"/>
        </w:rPr>
        <w:t>兒童安全文教基金會</w:t>
      </w:r>
    </w:p>
    <w:p w:rsidR="00595515" w:rsidRPr="005C5922" w:rsidRDefault="00595515" w:rsidP="00D71A39">
      <w:pPr>
        <w:spacing w:line="400" w:lineRule="exact"/>
        <w:ind w:left="1134" w:hangingChars="405" w:hanging="1134"/>
        <w:rPr>
          <w:rFonts w:ascii="標楷體" w:eastAsia="標楷體" w:hAnsi="標楷體"/>
          <w:bCs/>
          <w:sz w:val="28"/>
          <w:szCs w:val="28"/>
        </w:rPr>
      </w:pPr>
      <w:r w:rsidRPr="005C5922">
        <w:rPr>
          <w:rFonts w:ascii="標楷體" w:eastAsia="標楷體" w:hAnsi="標楷體" w:hint="eastAsia"/>
          <w:bCs/>
          <w:sz w:val="28"/>
          <w:szCs w:val="28"/>
        </w:rPr>
        <w:t xml:space="preserve">  （三）協辦單位：</w:t>
      </w:r>
      <w:r>
        <w:rPr>
          <w:rFonts w:ascii="標楷體" w:eastAsia="標楷體" w:hAnsi="標楷體" w:hint="eastAsia"/>
          <w:bCs/>
          <w:sz w:val="28"/>
          <w:szCs w:val="28"/>
        </w:rPr>
        <w:t>嘉義市政府教育處、嘉義縣政府教育處、</w:t>
      </w:r>
      <w:r w:rsidR="00D71A39">
        <w:rPr>
          <w:rFonts w:ascii="標楷體" w:eastAsia="標楷體" w:hAnsi="標楷體" w:hint="eastAsia"/>
          <w:bCs/>
          <w:sz w:val="28"/>
          <w:szCs w:val="28"/>
        </w:rPr>
        <w:t>嘉義市崇文</w:t>
      </w:r>
      <w:r w:rsidR="00137CE3">
        <w:rPr>
          <w:rFonts w:ascii="標楷體" w:eastAsia="標楷體" w:hAnsi="標楷體" w:hint="eastAsia"/>
          <w:bCs/>
          <w:sz w:val="28"/>
          <w:szCs w:val="28"/>
        </w:rPr>
        <w:t>國民小學</w:t>
      </w:r>
      <w:r w:rsidR="00D71A39">
        <w:rPr>
          <w:rFonts w:ascii="標楷體" w:eastAsia="標楷體" w:hAnsi="標楷體" w:hint="eastAsia"/>
          <w:bCs/>
          <w:sz w:val="28"/>
          <w:szCs w:val="28"/>
        </w:rPr>
        <w:t>、</w:t>
      </w:r>
      <w:r w:rsidRPr="00012EE3">
        <w:rPr>
          <w:rFonts w:ascii="標楷體" w:eastAsia="標楷體" w:hAnsi="標楷體" w:hint="eastAsia"/>
          <w:sz w:val="28"/>
          <w:szCs w:val="28"/>
        </w:rPr>
        <w:t>嘉義縣和興</w:t>
      </w:r>
      <w:r w:rsidR="00137CE3">
        <w:rPr>
          <w:rFonts w:ascii="標楷體" w:eastAsia="標楷體" w:hAnsi="標楷體" w:hint="eastAsia"/>
          <w:sz w:val="28"/>
          <w:szCs w:val="28"/>
        </w:rPr>
        <w:t>國民小學</w:t>
      </w:r>
    </w:p>
    <w:p w:rsidR="00595515" w:rsidRPr="005C5922" w:rsidRDefault="00595515" w:rsidP="00595515">
      <w:pPr>
        <w:spacing w:line="400" w:lineRule="exact"/>
        <w:rPr>
          <w:rFonts w:ascii="標楷體" w:eastAsia="標楷體" w:hAnsi="標楷體"/>
          <w:bCs/>
          <w:sz w:val="28"/>
          <w:szCs w:val="28"/>
        </w:rPr>
      </w:pPr>
    </w:p>
    <w:p w:rsidR="00595515" w:rsidRPr="005C5922" w:rsidRDefault="00595515" w:rsidP="00595515">
      <w:pPr>
        <w:spacing w:line="400" w:lineRule="exact"/>
        <w:rPr>
          <w:rFonts w:ascii="標楷體" w:eastAsia="標楷體" w:hAnsi="標楷體"/>
          <w:b/>
          <w:bCs/>
          <w:sz w:val="28"/>
          <w:szCs w:val="28"/>
        </w:rPr>
      </w:pPr>
      <w:r w:rsidRPr="005C5922">
        <w:rPr>
          <w:rFonts w:ascii="標楷體" w:eastAsia="標楷體" w:hAnsi="標楷體" w:hint="eastAsia"/>
          <w:b/>
          <w:bCs/>
          <w:sz w:val="28"/>
          <w:szCs w:val="28"/>
        </w:rPr>
        <w:t xml:space="preserve">  二、</w:t>
      </w:r>
      <w:r w:rsidRPr="005C5922">
        <w:rPr>
          <w:rFonts w:ascii="標楷體" w:eastAsia="標楷體" w:hAnsi="標楷體"/>
          <w:b/>
          <w:bCs/>
          <w:sz w:val="28"/>
          <w:szCs w:val="28"/>
        </w:rPr>
        <w:t>研習對象：</w:t>
      </w:r>
    </w:p>
    <w:p w:rsidR="00595515" w:rsidRPr="005C5922" w:rsidRDefault="00595515" w:rsidP="00595515">
      <w:pPr>
        <w:spacing w:line="400" w:lineRule="exact"/>
        <w:rPr>
          <w:rFonts w:ascii="標楷體" w:eastAsia="標楷體" w:hAnsi="標楷體"/>
          <w:bCs/>
          <w:sz w:val="28"/>
          <w:szCs w:val="28"/>
        </w:rPr>
      </w:pPr>
      <w:r w:rsidRPr="005C5922">
        <w:rPr>
          <w:rFonts w:ascii="標楷體" w:eastAsia="標楷體" w:hAnsi="標楷體" w:hint="eastAsia"/>
          <w:bCs/>
          <w:sz w:val="28"/>
          <w:szCs w:val="28"/>
        </w:rPr>
        <w:t xml:space="preserve">  （一）</w:t>
      </w:r>
      <w:r>
        <w:rPr>
          <w:rFonts w:ascii="標楷體" w:eastAsia="標楷體" w:hAnsi="標楷體" w:hint="eastAsia"/>
          <w:bCs/>
          <w:sz w:val="28"/>
          <w:szCs w:val="28"/>
        </w:rPr>
        <w:t>國民小學</w:t>
      </w:r>
      <w:r w:rsidRPr="005C5922">
        <w:rPr>
          <w:rFonts w:ascii="標楷體" w:eastAsia="標楷體" w:hAnsi="標楷體" w:hint="eastAsia"/>
          <w:bCs/>
          <w:sz w:val="28"/>
          <w:szCs w:val="28"/>
        </w:rPr>
        <w:t>遊戲場負責採購及管理之教師或行政人員</w:t>
      </w:r>
    </w:p>
    <w:p w:rsidR="00595515" w:rsidRPr="005C5922" w:rsidRDefault="00595515" w:rsidP="00595515">
      <w:pPr>
        <w:spacing w:line="400" w:lineRule="exact"/>
        <w:rPr>
          <w:rFonts w:ascii="標楷體" w:eastAsia="標楷體" w:hAnsi="標楷體"/>
          <w:bCs/>
          <w:sz w:val="28"/>
          <w:szCs w:val="28"/>
        </w:rPr>
      </w:pPr>
      <w:r w:rsidRPr="005C5922">
        <w:rPr>
          <w:rFonts w:ascii="標楷體" w:eastAsia="標楷體" w:hAnsi="標楷體" w:hint="eastAsia"/>
          <w:bCs/>
          <w:sz w:val="28"/>
          <w:szCs w:val="28"/>
        </w:rPr>
        <w:t xml:space="preserve">  （二）公私立幼兒園遊戲場負責採購及管理人員</w:t>
      </w:r>
    </w:p>
    <w:p w:rsidR="00595515" w:rsidRPr="005C5922" w:rsidRDefault="00595515" w:rsidP="00595515">
      <w:pPr>
        <w:spacing w:line="400" w:lineRule="exact"/>
        <w:ind w:left="1134" w:hangingChars="405" w:hanging="1134"/>
        <w:rPr>
          <w:rFonts w:ascii="標楷體" w:eastAsia="標楷體" w:hAnsi="標楷體"/>
          <w:bCs/>
          <w:sz w:val="28"/>
          <w:szCs w:val="28"/>
        </w:rPr>
      </w:pPr>
      <w:r w:rsidRPr="005C5922">
        <w:rPr>
          <w:rFonts w:ascii="標楷體" w:eastAsia="標楷體" w:hAnsi="標楷體" w:hint="eastAsia"/>
          <w:bCs/>
          <w:sz w:val="28"/>
          <w:szCs w:val="28"/>
        </w:rPr>
        <w:t xml:space="preserve">  （三）</w:t>
      </w:r>
      <w:r>
        <w:rPr>
          <w:rFonts w:ascii="標楷體" w:eastAsia="標楷體" w:hAnsi="標楷體" w:hint="eastAsia"/>
          <w:bCs/>
          <w:sz w:val="28"/>
          <w:szCs w:val="28"/>
        </w:rPr>
        <w:t>嘉義市政府、嘉義縣政府教育處</w:t>
      </w:r>
      <w:r w:rsidRPr="005C5922">
        <w:rPr>
          <w:rFonts w:ascii="標楷體" w:eastAsia="標楷體" w:hAnsi="標楷體"/>
          <w:bCs/>
          <w:sz w:val="28"/>
          <w:szCs w:val="28"/>
        </w:rPr>
        <w:t>相關業務之科（課）長和承辦人</w:t>
      </w:r>
    </w:p>
    <w:p w:rsidR="00595515" w:rsidRPr="005C5922" w:rsidRDefault="00595515" w:rsidP="00595515">
      <w:pPr>
        <w:spacing w:line="400" w:lineRule="exact"/>
        <w:rPr>
          <w:rFonts w:ascii="標楷體" w:eastAsia="標楷體" w:hAnsi="標楷體"/>
          <w:bCs/>
          <w:sz w:val="28"/>
          <w:szCs w:val="28"/>
        </w:rPr>
      </w:pPr>
    </w:p>
    <w:p w:rsidR="00595515" w:rsidRPr="005C5922" w:rsidRDefault="00595515" w:rsidP="00F2522F">
      <w:pPr>
        <w:spacing w:line="400" w:lineRule="exact"/>
        <w:ind w:left="2696" w:hangingChars="962" w:hanging="2696"/>
        <w:rPr>
          <w:rFonts w:ascii="標楷體" w:eastAsia="標楷體" w:hAnsi="標楷體"/>
          <w:bCs/>
          <w:sz w:val="28"/>
          <w:szCs w:val="28"/>
        </w:rPr>
      </w:pPr>
      <w:r w:rsidRPr="005C5922">
        <w:rPr>
          <w:rFonts w:ascii="標楷體" w:eastAsia="標楷體" w:hAnsi="標楷體" w:hint="eastAsia"/>
          <w:b/>
          <w:bCs/>
          <w:sz w:val="28"/>
          <w:szCs w:val="28"/>
        </w:rPr>
        <w:t xml:space="preserve">  三、研習場次人數：</w:t>
      </w:r>
      <w:r w:rsidRPr="005C5922">
        <w:rPr>
          <w:rFonts w:ascii="標楷體" w:eastAsia="標楷體" w:hAnsi="標楷體" w:hint="eastAsia"/>
          <w:bCs/>
          <w:sz w:val="28"/>
          <w:szCs w:val="28"/>
        </w:rPr>
        <w:t>一場次80人，</w:t>
      </w:r>
      <w:r w:rsidR="00F2522F">
        <w:rPr>
          <w:rFonts w:ascii="標楷體" w:eastAsia="標楷體" w:hAnsi="標楷體" w:hint="eastAsia"/>
          <w:bCs/>
          <w:sz w:val="28"/>
          <w:szCs w:val="28"/>
        </w:rPr>
        <w:t>嘉義縣市各辦理一</w:t>
      </w:r>
      <w:r w:rsidRPr="005C5922">
        <w:rPr>
          <w:rFonts w:ascii="標楷體" w:eastAsia="標楷體" w:hAnsi="標楷體" w:hint="eastAsia"/>
          <w:bCs/>
          <w:sz w:val="28"/>
          <w:szCs w:val="28"/>
        </w:rPr>
        <w:t>場次，請選擇一場報名</w:t>
      </w:r>
      <w:r w:rsidR="00FE7AFE">
        <w:rPr>
          <w:rFonts w:ascii="標楷體" w:eastAsia="標楷體" w:hAnsi="標楷體" w:hint="eastAsia"/>
          <w:bCs/>
          <w:sz w:val="28"/>
          <w:szCs w:val="28"/>
        </w:rPr>
        <w:t>即</w:t>
      </w:r>
      <w:r w:rsidR="00FE7AFE" w:rsidRPr="005C5922">
        <w:rPr>
          <w:rFonts w:ascii="標楷體" w:eastAsia="標楷體" w:hAnsi="標楷體" w:hint="eastAsia"/>
          <w:bCs/>
          <w:sz w:val="28"/>
          <w:szCs w:val="28"/>
        </w:rPr>
        <w:t>可</w:t>
      </w:r>
      <w:r w:rsidRPr="005C5922">
        <w:rPr>
          <w:rFonts w:ascii="標楷體" w:eastAsia="標楷體" w:hAnsi="標楷體" w:hint="eastAsia"/>
          <w:bCs/>
          <w:sz w:val="28"/>
          <w:szCs w:val="28"/>
        </w:rPr>
        <w:t>！</w:t>
      </w:r>
    </w:p>
    <w:p w:rsidR="00595515" w:rsidRPr="005C5922" w:rsidRDefault="00595515" w:rsidP="00595515">
      <w:pPr>
        <w:spacing w:line="400" w:lineRule="exact"/>
        <w:rPr>
          <w:rFonts w:ascii="標楷體" w:eastAsia="標楷體" w:hAnsi="標楷體"/>
          <w:bCs/>
          <w:sz w:val="28"/>
          <w:szCs w:val="28"/>
        </w:rPr>
      </w:pPr>
    </w:p>
    <w:p w:rsidR="00595515" w:rsidRPr="005C5922" w:rsidRDefault="00595515" w:rsidP="00595515">
      <w:pPr>
        <w:spacing w:line="400" w:lineRule="exact"/>
        <w:rPr>
          <w:rFonts w:ascii="標楷體" w:eastAsia="標楷體" w:hAnsi="標楷體"/>
          <w:bCs/>
          <w:sz w:val="28"/>
          <w:szCs w:val="28"/>
        </w:rPr>
      </w:pPr>
      <w:r w:rsidRPr="005C5922">
        <w:rPr>
          <w:rFonts w:ascii="標楷體" w:eastAsia="標楷體" w:hAnsi="標楷體" w:hint="eastAsia"/>
          <w:b/>
          <w:bCs/>
          <w:sz w:val="28"/>
          <w:szCs w:val="28"/>
        </w:rPr>
        <w:t xml:space="preserve">  四、研習場次：</w:t>
      </w:r>
      <w:r w:rsidRPr="005C5922">
        <w:rPr>
          <w:rFonts w:ascii="標楷體" w:eastAsia="標楷體" w:hAnsi="標楷體" w:hint="eastAsia"/>
          <w:bCs/>
          <w:sz w:val="28"/>
          <w:szCs w:val="28"/>
        </w:rPr>
        <w:t>以下</w:t>
      </w:r>
      <w:r>
        <w:rPr>
          <w:rFonts w:ascii="標楷體" w:eastAsia="標楷體" w:hAnsi="標楷體" w:hint="eastAsia"/>
          <w:bCs/>
          <w:sz w:val="28"/>
          <w:szCs w:val="28"/>
        </w:rPr>
        <w:t>兩</w:t>
      </w:r>
      <w:r w:rsidRPr="005C5922">
        <w:rPr>
          <w:rFonts w:ascii="標楷體" w:eastAsia="標楷體" w:hAnsi="標楷體" w:hint="eastAsia"/>
          <w:bCs/>
          <w:sz w:val="28"/>
          <w:szCs w:val="28"/>
        </w:rPr>
        <w:t>個場次選其中一場即可！</w:t>
      </w:r>
    </w:p>
    <w:p w:rsidR="00C456E6" w:rsidRPr="005C5922" w:rsidRDefault="00595515" w:rsidP="00C456E6">
      <w:pPr>
        <w:spacing w:line="400" w:lineRule="exact"/>
        <w:rPr>
          <w:rFonts w:ascii="標楷體" w:eastAsia="標楷體" w:hAnsi="標楷體"/>
          <w:bCs/>
          <w:sz w:val="28"/>
          <w:szCs w:val="28"/>
        </w:rPr>
      </w:pPr>
      <w:r w:rsidRPr="005C5922">
        <w:rPr>
          <w:rFonts w:ascii="標楷體" w:eastAsia="標楷體" w:hAnsi="標楷體" w:hint="eastAsia"/>
          <w:bCs/>
          <w:sz w:val="28"/>
          <w:szCs w:val="28"/>
        </w:rPr>
        <w:t xml:space="preserve">  （一）</w:t>
      </w:r>
      <w:proofErr w:type="gramStart"/>
      <w:r w:rsidRPr="005C5922">
        <w:rPr>
          <w:rFonts w:ascii="標楷體" w:eastAsia="標楷體" w:hAnsi="標楷體" w:hint="eastAsia"/>
          <w:bCs/>
          <w:sz w:val="28"/>
          <w:szCs w:val="28"/>
        </w:rPr>
        <w:t>第一梯</w:t>
      </w:r>
      <w:proofErr w:type="gramEnd"/>
      <w:r w:rsidRPr="005C5922">
        <w:rPr>
          <w:rFonts w:ascii="標楷體" w:eastAsia="標楷體" w:hAnsi="標楷體" w:hint="eastAsia"/>
          <w:bCs/>
          <w:sz w:val="28"/>
          <w:szCs w:val="28"/>
        </w:rPr>
        <w:t>：</w:t>
      </w:r>
      <w:r w:rsidR="00C456E6">
        <w:rPr>
          <w:rFonts w:ascii="標楷體" w:eastAsia="標楷體" w:hAnsi="標楷體" w:hint="eastAsia"/>
          <w:color w:val="000000"/>
          <w:sz w:val="28"/>
          <w:szCs w:val="28"/>
        </w:rPr>
        <w:t>104</w:t>
      </w:r>
      <w:r w:rsidR="00C456E6" w:rsidRPr="00A61A1E">
        <w:rPr>
          <w:rFonts w:ascii="標楷體" w:eastAsia="標楷體" w:hAnsi="標楷體" w:hint="eastAsia"/>
          <w:color w:val="000000"/>
          <w:sz w:val="28"/>
          <w:szCs w:val="28"/>
        </w:rPr>
        <w:t>年</w:t>
      </w:r>
      <w:r w:rsidR="00C456E6">
        <w:rPr>
          <w:rFonts w:ascii="標楷體" w:eastAsia="標楷體" w:hAnsi="標楷體" w:hint="eastAsia"/>
          <w:color w:val="000000"/>
          <w:sz w:val="28"/>
          <w:szCs w:val="28"/>
        </w:rPr>
        <w:t>9</w:t>
      </w:r>
      <w:r w:rsidR="00C456E6" w:rsidRPr="003D59FF">
        <w:rPr>
          <w:rFonts w:ascii="標楷體" w:eastAsia="標楷體" w:hAnsi="標楷體" w:hint="eastAsia"/>
          <w:color w:val="000000"/>
          <w:sz w:val="28"/>
          <w:szCs w:val="28"/>
        </w:rPr>
        <w:t>月</w:t>
      </w:r>
      <w:r w:rsidR="00C456E6">
        <w:rPr>
          <w:rFonts w:ascii="標楷體" w:eastAsia="標楷體" w:hAnsi="標楷體" w:hint="eastAsia"/>
          <w:color w:val="000000"/>
          <w:sz w:val="28"/>
          <w:szCs w:val="28"/>
        </w:rPr>
        <w:t>16</w:t>
      </w:r>
      <w:r w:rsidR="00C456E6" w:rsidRPr="003D59FF">
        <w:rPr>
          <w:rFonts w:ascii="標楷體" w:eastAsia="標楷體" w:hAnsi="標楷體" w:hint="eastAsia"/>
          <w:color w:val="000000"/>
          <w:sz w:val="28"/>
          <w:szCs w:val="28"/>
        </w:rPr>
        <w:t>日（</w:t>
      </w:r>
      <w:r w:rsidR="00C456E6">
        <w:rPr>
          <w:rFonts w:ascii="標楷體" w:eastAsia="標楷體" w:hAnsi="標楷體" w:hint="eastAsia"/>
          <w:color w:val="000000"/>
          <w:sz w:val="28"/>
          <w:szCs w:val="28"/>
        </w:rPr>
        <w:t>三</w:t>
      </w:r>
      <w:r w:rsidR="00C456E6" w:rsidRPr="003D59FF">
        <w:rPr>
          <w:rFonts w:ascii="標楷體" w:eastAsia="標楷體" w:hAnsi="標楷體" w:hint="eastAsia"/>
          <w:color w:val="000000"/>
          <w:sz w:val="28"/>
          <w:szCs w:val="28"/>
        </w:rPr>
        <w:t>）</w:t>
      </w:r>
      <w:r w:rsidR="00C456E6" w:rsidRPr="005C5922">
        <w:rPr>
          <w:rFonts w:ascii="標楷體" w:eastAsia="標楷體" w:hAnsi="標楷體" w:hint="eastAsia"/>
          <w:bCs/>
          <w:sz w:val="28"/>
          <w:szCs w:val="28"/>
        </w:rPr>
        <w:t>上午9：00至下午5：30</w:t>
      </w:r>
    </w:p>
    <w:p w:rsidR="00C1646D" w:rsidRDefault="00C1646D" w:rsidP="00C1646D">
      <w:pPr>
        <w:spacing w:line="400" w:lineRule="exact"/>
        <w:ind w:firstLineChars="810" w:firstLine="2268"/>
        <w:rPr>
          <w:rFonts w:ascii="標楷體" w:eastAsia="標楷體" w:hAnsi="標楷體"/>
          <w:sz w:val="28"/>
          <w:szCs w:val="28"/>
        </w:rPr>
      </w:pPr>
      <w:r w:rsidRPr="00012EE3">
        <w:rPr>
          <w:rFonts w:ascii="標楷體" w:eastAsia="標楷體" w:hAnsi="標楷體" w:hint="eastAsia"/>
          <w:sz w:val="28"/>
          <w:szCs w:val="28"/>
        </w:rPr>
        <w:t>嘉義縣和興國小</w:t>
      </w:r>
      <w:r>
        <w:rPr>
          <w:rFonts w:ascii="標楷體" w:eastAsia="標楷體" w:hAnsi="標楷體" w:hint="eastAsia"/>
          <w:sz w:val="28"/>
          <w:szCs w:val="28"/>
        </w:rPr>
        <w:t>視聽教室</w:t>
      </w:r>
    </w:p>
    <w:p w:rsidR="00595515" w:rsidRPr="005C5922" w:rsidRDefault="00C1646D" w:rsidP="00C1646D">
      <w:pPr>
        <w:spacing w:line="400" w:lineRule="exact"/>
        <w:ind w:firstLineChars="810" w:firstLine="2268"/>
        <w:rPr>
          <w:rFonts w:ascii="標楷體" w:eastAsia="標楷體" w:hAnsi="標楷體"/>
          <w:bCs/>
          <w:sz w:val="28"/>
          <w:szCs w:val="28"/>
        </w:rPr>
      </w:pPr>
      <w:r w:rsidRPr="005C5922">
        <w:rPr>
          <w:rFonts w:ascii="標楷體" w:eastAsia="標楷體" w:hAnsi="標楷體" w:hint="eastAsia"/>
          <w:bCs/>
          <w:sz w:val="28"/>
          <w:szCs w:val="28"/>
        </w:rPr>
        <w:t>(地址</w:t>
      </w:r>
      <w:r w:rsidRPr="00595515">
        <w:rPr>
          <w:rFonts w:ascii="標楷體" w:eastAsia="標楷體" w:hAnsi="標楷體" w:hint="eastAsia"/>
          <w:sz w:val="28"/>
          <w:szCs w:val="28"/>
        </w:rPr>
        <w:t>：嘉義縣中埔鄉和興村和興路91號</w:t>
      </w:r>
      <w:r w:rsidRPr="00595515">
        <w:rPr>
          <w:rFonts w:ascii="標楷體" w:eastAsia="標楷體" w:hAnsi="標楷體" w:hint="eastAsia"/>
          <w:bCs/>
          <w:sz w:val="28"/>
          <w:szCs w:val="28"/>
        </w:rPr>
        <w:t>)</w:t>
      </w:r>
    </w:p>
    <w:p w:rsidR="00C456E6" w:rsidRPr="005C5922" w:rsidRDefault="00595515" w:rsidP="00C456E6">
      <w:pPr>
        <w:spacing w:line="400" w:lineRule="exact"/>
        <w:rPr>
          <w:rFonts w:ascii="標楷體" w:eastAsia="標楷體" w:hAnsi="標楷體"/>
          <w:bCs/>
          <w:sz w:val="28"/>
          <w:szCs w:val="28"/>
        </w:rPr>
      </w:pPr>
      <w:r w:rsidRPr="005C5922">
        <w:rPr>
          <w:rFonts w:ascii="標楷體" w:eastAsia="標楷體" w:hAnsi="標楷體" w:hint="eastAsia"/>
          <w:bCs/>
          <w:sz w:val="28"/>
          <w:szCs w:val="28"/>
        </w:rPr>
        <w:t xml:space="preserve">  （二）</w:t>
      </w:r>
      <w:proofErr w:type="gramStart"/>
      <w:r w:rsidRPr="005C5922">
        <w:rPr>
          <w:rFonts w:ascii="標楷體" w:eastAsia="標楷體" w:hAnsi="標楷體" w:hint="eastAsia"/>
          <w:bCs/>
          <w:sz w:val="28"/>
          <w:szCs w:val="28"/>
        </w:rPr>
        <w:t>第二梯</w:t>
      </w:r>
      <w:proofErr w:type="gramEnd"/>
      <w:r w:rsidRPr="005C5922">
        <w:rPr>
          <w:rFonts w:ascii="標楷體" w:eastAsia="標楷體" w:hAnsi="標楷體" w:hint="eastAsia"/>
          <w:bCs/>
          <w:sz w:val="28"/>
          <w:szCs w:val="28"/>
        </w:rPr>
        <w:t>：</w:t>
      </w:r>
      <w:r w:rsidR="00C456E6" w:rsidRPr="00012EE3">
        <w:rPr>
          <w:rFonts w:ascii="標楷體" w:eastAsia="標楷體" w:hAnsi="標楷體" w:hint="eastAsia"/>
          <w:sz w:val="28"/>
          <w:szCs w:val="28"/>
        </w:rPr>
        <w:t>104年9月1</w:t>
      </w:r>
      <w:r w:rsidR="00C456E6">
        <w:rPr>
          <w:rFonts w:ascii="標楷體" w:eastAsia="標楷體" w:hAnsi="標楷體" w:hint="eastAsia"/>
          <w:sz w:val="28"/>
          <w:szCs w:val="28"/>
        </w:rPr>
        <w:t>7</w:t>
      </w:r>
      <w:r w:rsidR="00C456E6" w:rsidRPr="00012EE3">
        <w:rPr>
          <w:rFonts w:ascii="標楷體" w:eastAsia="標楷體" w:hAnsi="標楷體" w:hint="eastAsia"/>
          <w:sz w:val="28"/>
          <w:szCs w:val="28"/>
        </w:rPr>
        <w:t>日（</w:t>
      </w:r>
      <w:r w:rsidR="00C456E6">
        <w:rPr>
          <w:rFonts w:ascii="標楷體" w:eastAsia="標楷體" w:hAnsi="標楷體" w:hint="eastAsia"/>
          <w:sz w:val="28"/>
          <w:szCs w:val="28"/>
        </w:rPr>
        <w:t>四</w:t>
      </w:r>
      <w:r w:rsidR="00C456E6" w:rsidRPr="00012EE3">
        <w:rPr>
          <w:rFonts w:ascii="標楷體" w:eastAsia="標楷體" w:hAnsi="標楷體" w:hint="eastAsia"/>
          <w:sz w:val="28"/>
          <w:szCs w:val="28"/>
        </w:rPr>
        <w:t>）</w:t>
      </w:r>
      <w:r w:rsidR="00C456E6" w:rsidRPr="005C5922">
        <w:rPr>
          <w:rFonts w:ascii="標楷體" w:eastAsia="標楷體" w:hAnsi="標楷體" w:hint="eastAsia"/>
          <w:bCs/>
          <w:sz w:val="28"/>
          <w:szCs w:val="28"/>
        </w:rPr>
        <w:t>上午9：00至下午5：30</w:t>
      </w:r>
    </w:p>
    <w:p w:rsidR="00C1646D" w:rsidRDefault="00C1646D" w:rsidP="00C1646D">
      <w:pPr>
        <w:spacing w:line="400" w:lineRule="exact"/>
        <w:ind w:firstLineChars="810" w:firstLine="2268"/>
        <w:rPr>
          <w:rFonts w:ascii="標楷體" w:eastAsia="標楷體" w:hAnsi="標楷體"/>
          <w:bCs/>
          <w:sz w:val="28"/>
          <w:szCs w:val="28"/>
        </w:rPr>
      </w:pPr>
      <w:r>
        <w:rPr>
          <w:rFonts w:ascii="標楷體" w:eastAsia="標楷體" w:hAnsi="標楷體" w:hint="eastAsia"/>
          <w:bCs/>
          <w:sz w:val="28"/>
          <w:szCs w:val="28"/>
        </w:rPr>
        <w:t>嘉義市</w:t>
      </w:r>
      <w:r w:rsidRPr="008C700E">
        <w:rPr>
          <w:rFonts w:ascii="標楷體" w:eastAsia="標楷體" w:hAnsi="標楷體" w:hint="eastAsia"/>
          <w:bCs/>
          <w:sz w:val="28"/>
          <w:szCs w:val="28"/>
        </w:rPr>
        <w:t>崇文國小</w:t>
      </w:r>
      <w:r>
        <w:rPr>
          <w:rFonts w:ascii="標楷體" w:eastAsia="標楷體" w:hAnsi="標楷體" w:hint="eastAsia"/>
          <w:bCs/>
          <w:sz w:val="28"/>
          <w:szCs w:val="28"/>
        </w:rPr>
        <w:t>第二會議室</w:t>
      </w:r>
      <w:r w:rsidRPr="005C5922">
        <w:rPr>
          <w:rFonts w:ascii="標楷體" w:eastAsia="標楷體" w:hAnsi="標楷體" w:hint="eastAsia"/>
          <w:bCs/>
          <w:sz w:val="28"/>
          <w:szCs w:val="28"/>
        </w:rPr>
        <w:t xml:space="preserve"> </w:t>
      </w:r>
    </w:p>
    <w:p w:rsidR="00595515" w:rsidRPr="00BA4B55" w:rsidRDefault="00C1646D" w:rsidP="00BA4B55">
      <w:pPr>
        <w:spacing w:line="400" w:lineRule="exact"/>
        <w:ind w:firstLineChars="810" w:firstLine="2268"/>
        <w:rPr>
          <w:rFonts w:ascii="標楷體" w:eastAsia="標楷體" w:hAnsi="標楷體"/>
          <w:bCs/>
          <w:sz w:val="28"/>
          <w:szCs w:val="28"/>
        </w:rPr>
      </w:pPr>
      <w:r w:rsidRPr="005C5922">
        <w:rPr>
          <w:rFonts w:ascii="標楷體" w:eastAsia="標楷體" w:hAnsi="標楷體" w:hint="eastAsia"/>
          <w:bCs/>
          <w:sz w:val="28"/>
          <w:szCs w:val="28"/>
        </w:rPr>
        <w:t>(地址：</w:t>
      </w:r>
      <w:r w:rsidRPr="008C700E">
        <w:rPr>
          <w:rFonts w:ascii="標楷體" w:eastAsia="標楷體" w:hAnsi="標楷體" w:hint="eastAsia"/>
          <w:bCs/>
          <w:sz w:val="28"/>
          <w:szCs w:val="28"/>
        </w:rPr>
        <w:t>嘉義市東區垂楊路241號</w:t>
      </w:r>
      <w:r w:rsidRPr="005C5922">
        <w:rPr>
          <w:rFonts w:ascii="標楷體" w:eastAsia="標楷體" w:hAnsi="標楷體" w:hint="eastAsia"/>
          <w:bCs/>
          <w:sz w:val="28"/>
          <w:szCs w:val="28"/>
        </w:rPr>
        <w:t>)</w:t>
      </w:r>
    </w:p>
    <w:p w:rsidR="00595515" w:rsidRPr="005C5922" w:rsidRDefault="00595515" w:rsidP="00595515">
      <w:pPr>
        <w:spacing w:line="400" w:lineRule="exact"/>
        <w:rPr>
          <w:rFonts w:ascii="標楷體" w:eastAsia="標楷體" w:hAnsi="標楷體"/>
          <w:b/>
          <w:bCs/>
          <w:sz w:val="28"/>
          <w:szCs w:val="28"/>
        </w:rPr>
      </w:pPr>
      <w:r w:rsidRPr="005C5922">
        <w:rPr>
          <w:rFonts w:ascii="標楷體" w:eastAsia="標楷體" w:hAnsi="標楷體" w:hint="eastAsia"/>
          <w:b/>
          <w:bCs/>
          <w:sz w:val="28"/>
          <w:szCs w:val="28"/>
        </w:rPr>
        <w:t xml:space="preserve">  五、報名方式：</w:t>
      </w:r>
    </w:p>
    <w:p w:rsidR="0064373F" w:rsidRPr="005C5922" w:rsidRDefault="0064373F" w:rsidP="0064373F">
      <w:pPr>
        <w:spacing w:line="400" w:lineRule="exact"/>
        <w:ind w:left="1134" w:hangingChars="405" w:hanging="1134"/>
        <w:rPr>
          <w:rFonts w:ascii="標楷體" w:eastAsia="標楷體" w:hAnsi="標楷體"/>
          <w:bCs/>
          <w:sz w:val="28"/>
          <w:szCs w:val="28"/>
        </w:rPr>
      </w:pPr>
      <w:r>
        <w:rPr>
          <w:rFonts w:ascii="標楷體" w:eastAsia="標楷體" w:hAnsi="標楷體" w:hint="eastAsia"/>
          <w:bCs/>
          <w:sz w:val="28"/>
          <w:szCs w:val="28"/>
        </w:rPr>
        <w:t xml:space="preserve">　（一）</w:t>
      </w:r>
      <w:r w:rsidRPr="005C5922">
        <w:rPr>
          <w:rFonts w:ascii="標楷體" w:eastAsia="標楷體" w:hAnsi="標楷體" w:hint="eastAsia"/>
          <w:bCs/>
          <w:sz w:val="28"/>
          <w:szCs w:val="28"/>
        </w:rPr>
        <w:t>請</w:t>
      </w:r>
      <w:r w:rsidRPr="005C5922">
        <w:rPr>
          <w:rFonts w:ascii="標楷體" w:eastAsia="標楷體" w:hAnsi="標楷體"/>
          <w:bCs/>
          <w:sz w:val="28"/>
          <w:szCs w:val="28"/>
        </w:rPr>
        <w:t>至財團法人靖</w:t>
      </w:r>
      <w:proofErr w:type="gramStart"/>
      <w:r w:rsidRPr="005C5922">
        <w:rPr>
          <w:rFonts w:ascii="標楷體" w:eastAsia="標楷體" w:hAnsi="標楷體"/>
          <w:bCs/>
          <w:sz w:val="28"/>
          <w:szCs w:val="28"/>
        </w:rPr>
        <w:t>娟</w:t>
      </w:r>
      <w:proofErr w:type="gramEnd"/>
      <w:r w:rsidRPr="005C5922">
        <w:rPr>
          <w:rFonts w:ascii="標楷體" w:eastAsia="標楷體" w:hAnsi="標楷體"/>
          <w:bCs/>
          <w:sz w:val="28"/>
          <w:szCs w:val="28"/>
        </w:rPr>
        <w:t>兒童安全文教基金會官方網站(http://www.safe.org.tw/)，點選「最新消息」，再點選左邊列表的</w:t>
      </w:r>
      <w:r w:rsidRPr="005C5922">
        <w:rPr>
          <w:rFonts w:ascii="標楷體" w:eastAsia="標楷體" w:hAnsi="標楷體"/>
          <w:bCs/>
          <w:sz w:val="28"/>
          <w:szCs w:val="28"/>
        </w:rPr>
        <w:lastRenderedPageBreak/>
        <w:t>「靖</w:t>
      </w:r>
      <w:proofErr w:type="gramStart"/>
      <w:r w:rsidRPr="005C5922">
        <w:rPr>
          <w:rFonts w:ascii="標楷體" w:eastAsia="標楷體" w:hAnsi="標楷體"/>
          <w:bCs/>
          <w:sz w:val="28"/>
          <w:szCs w:val="28"/>
        </w:rPr>
        <w:t>娟</w:t>
      </w:r>
      <w:proofErr w:type="gramEnd"/>
      <w:r w:rsidRPr="005C5922">
        <w:rPr>
          <w:rFonts w:ascii="標楷體" w:eastAsia="標楷體" w:hAnsi="標楷體" w:hint="eastAsia"/>
          <w:bCs/>
          <w:sz w:val="28"/>
          <w:szCs w:val="28"/>
        </w:rPr>
        <w:t>行事曆</w:t>
      </w:r>
      <w:r w:rsidRPr="005C5922">
        <w:rPr>
          <w:rFonts w:ascii="標楷體" w:eastAsia="標楷體" w:hAnsi="標楷體"/>
          <w:bCs/>
          <w:sz w:val="28"/>
          <w:szCs w:val="28"/>
        </w:rPr>
        <w:t>」，點選</w:t>
      </w:r>
      <w:r w:rsidRPr="005C5922">
        <w:rPr>
          <w:rFonts w:ascii="標楷體" w:eastAsia="標楷體" w:hAnsi="標楷體" w:hint="eastAsia"/>
          <w:bCs/>
          <w:sz w:val="28"/>
          <w:szCs w:val="28"/>
        </w:rPr>
        <w:t>研習辦理月份，再點選日期中顯示之</w:t>
      </w:r>
      <w:r w:rsidRPr="005C5922">
        <w:rPr>
          <w:rFonts w:ascii="標楷體" w:eastAsia="標楷體" w:hAnsi="標楷體"/>
          <w:bCs/>
          <w:sz w:val="28"/>
          <w:szCs w:val="28"/>
        </w:rPr>
        <w:t>「教育部-</w:t>
      </w:r>
      <w:r w:rsidRPr="005C5922">
        <w:rPr>
          <w:rFonts w:ascii="標楷體" w:eastAsia="標楷體" w:hAnsi="標楷體" w:hint="eastAsia"/>
          <w:bCs/>
          <w:sz w:val="28"/>
          <w:szCs w:val="28"/>
        </w:rPr>
        <w:t>104年</w:t>
      </w:r>
      <w:r w:rsidRPr="005C5922">
        <w:rPr>
          <w:rFonts w:ascii="標楷體" w:eastAsia="標楷體" w:hAnsi="標楷體"/>
          <w:bCs/>
          <w:sz w:val="28"/>
          <w:szCs w:val="28"/>
        </w:rPr>
        <w:t>國民小學及幼兒園遊戲場管理人員培訓研習」進入研習資訊畫面，請點選「報名連結」，填寫完報名資料後按「提交」即完成報名。</w:t>
      </w:r>
    </w:p>
    <w:p w:rsidR="0064373F" w:rsidRPr="005C5922" w:rsidRDefault="0064373F" w:rsidP="0064373F">
      <w:pPr>
        <w:spacing w:line="400" w:lineRule="exact"/>
        <w:ind w:left="1134" w:hangingChars="405" w:hanging="1134"/>
        <w:rPr>
          <w:rFonts w:ascii="標楷體" w:eastAsia="標楷體" w:hAnsi="標楷體"/>
          <w:bCs/>
          <w:sz w:val="28"/>
          <w:szCs w:val="28"/>
        </w:rPr>
      </w:pPr>
      <w:r>
        <w:rPr>
          <w:rFonts w:ascii="標楷體" w:eastAsia="標楷體" w:hAnsi="標楷體" w:hint="eastAsia"/>
          <w:bCs/>
          <w:sz w:val="28"/>
          <w:szCs w:val="28"/>
        </w:rPr>
        <w:t xml:space="preserve">　（二）</w:t>
      </w:r>
      <w:r w:rsidRPr="000D3455">
        <w:rPr>
          <w:rFonts w:ascii="標楷體" w:eastAsia="標楷體" w:hAnsi="標楷體" w:hint="eastAsia"/>
          <w:bCs/>
          <w:sz w:val="28"/>
          <w:szCs w:val="28"/>
        </w:rPr>
        <w:t>資料送出後</w:t>
      </w:r>
      <w:r w:rsidRPr="000D3455">
        <w:rPr>
          <w:rFonts w:ascii="標楷體" w:eastAsia="標楷體" w:hAnsi="標楷體" w:hint="eastAsia"/>
          <w:b/>
          <w:bCs/>
          <w:sz w:val="28"/>
          <w:szCs w:val="28"/>
          <w:u w:val="single"/>
        </w:rPr>
        <w:t>請務必來電確認是否報名成功</w:t>
      </w:r>
      <w:bookmarkStart w:id="0" w:name="_GoBack"/>
      <w:r w:rsidR="00C537DF" w:rsidRPr="00C537DF">
        <w:rPr>
          <w:rFonts w:ascii="標楷體" w:eastAsia="標楷體" w:hAnsi="標楷體" w:hint="eastAsia"/>
          <w:bCs/>
          <w:sz w:val="28"/>
          <w:szCs w:val="28"/>
        </w:rPr>
        <w:t>，</w:t>
      </w:r>
      <w:bookmarkEnd w:id="0"/>
      <w:r w:rsidRPr="000D3455">
        <w:rPr>
          <w:rFonts w:ascii="標楷體" w:eastAsia="標楷體" w:hAnsi="標楷體" w:hint="eastAsia"/>
          <w:bCs/>
          <w:sz w:val="28"/>
          <w:szCs w:val="28"/>
        </w:rPr>
        <w:t>若沒有電話確認者，恕不</w:t>
      </w:r>
      <w:proofErr w:type="gramStart"/>
      <w:r w:rsidRPr="000D3455">
        <w:rPr>
          <w:rFonts w:ascii="標楷體" w:eastAsia="標楷體" w:hAnsi="標楷體" w:hint="eastAsia"/>
          <w:bCs/>
          <w:sz w:val="28"/>
          <w:szCs w:val="28"/>
        </w:rPr>
        <w:t>列入參訓名單</w:t>
      </w:r>
      <w:proofErr w:type="gramEnd"/>
      <w:r w:rsidRPr="000D3455">
        <w:rPr>
          <w:rFonts w:ascii="標楷體" w:eastAsia="標楷體" w:hAnsi="標楷體" w:hint="eastAsia"/>
          <w:bCs/>
          <w:sz w:val="28"/>
          <w:szCs w:val="28"/>
        </w:rPr>
        <w:t>！敬請務必配合，謝謝！即日起接受報名，額滿為止！若場次人數額滿即關閉報名網址，謝謝!!</w:t>
      </w:r>
      <w:r w:rsidRPr="005C5922">
        <w:rPr>
          <w:rFonts w:ascii="標楷體" w:eastAsia="標楷體" w:hAnsi="標楷體" w:hint="eastAsia"/>
          <w:bCs/>
          <w:sz w:val="28"/>
          <w:szCs w:val="28"/>
        </w:rPr>
        <w:t xml:space="preserve">  </w:t>
      </w:r>
    </w:p>
    <w:p w:rsidR="00F21CDD" w:rsidRPr="0064373F" w:rsidRDefault="00F21CDD" w:rsidP="00F21CDD">
      <w:pPr>
        <w:spacing w:line="400" w:lineRule="exact"/>
        <w:ind w:left="1134" w:hangingChars="405" w:hanging="1134"/>
        <w:rPr>
          <w:rFonts w:ascii="標楷體" w:eastAsia="標楷體" w:hAnsi="標楷體"/>
          <w:bCs/>
          <w:sz w:val="28"/>
          <w:szCs w:val="28"/>
        </w:rPr>
      </w:pPr>
    </w:p>
    <w:p w:rsidR="00595515" w:rsidRPr="00F153C9" w:rsidRDefault="00595515" w:rsidP="00595515">
      <w:pPr>
        <w:spacing w:line="400" w:lineRule="exact"/>
        <w:rPr>
          <w:rFonts w:ascii="標楷體" w:eastAsia="標楷體" w:hAnsi="標楷體"/>
          <w:b/>
          <w:bCs/>
          <w:sz w:val="28"/>
          <w:szCs w:val="28"/>
        </w:rPr>
      </w:pPr>
      <w:r w:rsidRPr="00F153C9">
        <w:rPr>
          <w:rFonts w:ascii="標楷體" w:eastAsia="標楷體" w:hAnsi="標楷體" w:hint="eastAsia"/>
          <w:b/>
          <w:bCs/>
          <w:sz w:val="28"/>
          <w:szCs w:val="28"/>
        </w:rPr>
        <w:t xml:space="preserve">  六、請准予</w:t>
      </w:r>
      <w:r w:rsidRPr="00F153C9">
        <w:rPr>
          <w:rFonts w:ascii="標楷體" w:eastAsia="標楷體" w:hAnsi="標楷體" w:hint="eastAsia"/>
          <w:b/>
          <w:bCs/>
          <w:sz w:val="28"/>
          <w:szCs w:val="28"/>
          <w:u w:val="single"/>
        </w:rPr>
        <w:t>公（差）假</w:t>
      </w:r>
      <w:r w:rsidRPr="00F153C9">
        <w:rPr>
          <w:rFonts w:ascii="標楷體" w:eastAsia="標楷體" w:hAnsi="標楷體" w:hint="eastAsia"/>
          <w:b/>
          <w:bCs/>
          <w:sz w:val="28"/>
          <w:szCs w:val="28"/>
        </w:rPr>
        <w:t>並指派相關業務承辦人員報名參加。</w:t>
      </w:r>
    </w:p>
    <w:p w:rsidR="00595515" w:rsidRPr="005C5922" w:rsidRDefault="00595515" w:rsidP="00595515">
      <w:pPr>
        <w:spacing w:line="400" w:lineRule="exact"/>
        <w:rPr>
          <w:rFonts w:ascii="標楷體" w:eastAsia="標楷體" w:hAnsi="標楷體"/>
          <w:bCs/>
          <w:sz w:val="28"/>
          <w:szCs w:val="28"/>
        </w:rPr>
      </w:pPr>
    </w:p>
    <w:p w:rsidR="00595515" w:rsidRPr="00F153C9" w:rsidRDefault="00595515" w:rsidP="00595515">
      <w:pPr>
        <w:spacing w:line="400" w:lineRule="exact"/>
        <w:rPr>
          <w:rFonts w:ascii="標楷體" w:eastAsia="標楷體" w:hAnsi="標楷體"/>
          <w:b/>
          <w:bCs/>
          <w:sz w:val="28"/>
          <w:szCs w:val="28"/>
        </w:rPr>
      </w:pPr>
      <w:r w:rsidRPr="00F153C9">
        <w:rPr>
          <w:rFonts w:ascii="標楷體" w:eastAsia="標楷體" w:hAnsi="標楷體" w:hint="eastAsia"/>
          <w:b/>
          <w:bCs/>
          <w:sz w:val="28"/>
          <w:szCs w:val="28"/>
        </w:rPr>
        <w:t xml:space="preserve">  七、時數核發：</w:t>
      </w:r>
    </w:p>
    <w:p w:rsidR="00595515" w:rsidRPr="005C5922" w:rsidRDefault="00595515" w:rsidP="00595515">
      <w:pPr>
        <w:spacing w:line="400" w:lineRule="exact"/>
        <w:ind w:left="1134" w:hangingChars="405" w:hanging="1134"/>
        <w:rPr>
          <w:rFonts w:ascii="標楷體" w:eastAsia="標楷體" w:hAnsi="標楷體"/>
          <w:bCs/>
          <w:sz w:val="28"/>
          <w:szCs w:val="28"/>
        </w:rPr>
      </w:pPr>
      <w:r w:rsidRPr="005C5922">
        <w:rPr>
          <w:rFonts w:ascii="標楷體" w:eastAsia="標楷體" w:hAnsi="標楷體" w:hint="eastAsia"/>
          <w:bCs/>
          <w:sz w:val="28"/>
          <w:szCs w:val="28"/>
        </w:rPr>
        <w:t xml:space="preserve">  （一）基金會將於研習結束核發7小時的研習時數，於全國教師在職進修資訊網及公務人員終身學習入口網站。</w:t>
      </w:r>
    </w:p>
    <w:p w:rsidR="00595515" w:rsidRPr="005C5922" w:rsidRDefault="00595515" w:rsidP="00595515">
      <w:pPr>
        <w:spacing w:line="400" w:lineRule="exact"/>
        <w:rPr>
          <w:rFonts w:ascii="標楷體" w:eastAsia="標楷體" w:hAnsi="標楷體"/>
          <w:bCs/>
          <w:sz w:val="28"/>
          <w:szCs w:val="28"/>
        </w:rPr>
      </w:pPr>
      <w:r w:rsidRPr="005C5922">
        <w:rPr>
          <w:rFonts w:ascii="標楷體" w:eastAsia="標楷體" w:hAnsi="標楷體" w:hint="eastAsia"/>
          <w:bCs/>
          <w:sz w:val="28"/>
          <w:szCs w:val="28"/>
        </w:rPr>
        <w:t xml:space="preserve">  （二）全程參與課程並通過測驗合格者（合格分數80分），核發結業證書。</w:t>
      </w:r>
    </w:p>
    <w:p w:rsidR="00595515" w:rsidRPr="005C5922" w:rsidRDefault="00595515" w:rsidP="00595515">
      <w:pPr>
        <w:spacing w:line="400" w:lineRule="exact"/>
        <w:rPr>
          <w:rFonts w:ascii="標楷體" w:eastAsia="標楷體" w:hAnsi="標楷體"/>
          <w:bCs/>
          <w:sz w:val="28"/>
          <w:szCs w:val="28"/>
        </w:rPr>
      </w:pPr>
    </w:p>
    <w:p w:rsidR="00595515" w:rsidRPr="00BA4B55" w:rsidRDefault="00595515" w:rsidP="00595515">
      <w:pPr>
        <w:spacing w:line="400" w:lineRule="exact"/>
        <w:rPr>
          <w:rFonts w:ascii="標楷體" w:eastAsia="標楷體" w:hAnsi="標楷體"/>
          <w:b/>
          <w:bCs/>
          <w:sz w:val="28"/>
          <w:szCs w:val="28"/>
        </w:rPr>
      </w:pPr>
      <w:r w:rsidRPr="00F153C9">
        <w:rPr>
          <w:rFonts w:ascii="標楷體" w:eastAsia="標楷體" w:hAnsi="標楷體" w:hint="eastAsia"/>
          <w:b/>
          <w:bCs/>
          <w:sz w:val="28"/>
          <w:szCs w:val="28"/>
        </w:rPr>
        <w:t>八、</w:t>
      </w:r>
      <w:r w:rsidRPr="00F153C9">
        <w:rPr>
          <w:rFonts w:ascii="標楷體" w:eastAsia="標楷體" w:hAnsi="標楷體"/>
          <w:b/>
          <w:bCs/>
          <w:sz w:val="28"/>
          <w:szCs w:val="28"/>
        </w:rPr>
        <w:t>課程內容：</w:t>
      </w:r>
    </w:p>
    <w:tbl>
      <w:tblPr>
        <w:tblW w:w="4978"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1851"/>
        <w:gridCol w:w="1992"/>
        <w:gridCol w:w="5808"/>
      </w:tblGrid>
      <w:tr w:rsidR="00595515" w:rsidRPr="005C5922" w:rsidTr="00165246">
        <w:trPr>
          <w:cantSplit/>
          <w:jc w:val="center"/>
        </w:trPr>
        <w:tc>
          <w:tcPr>
            <w:tcW w:w="959" w:type="pct"/>
          </w:tcPr>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時間</w:t>
            </w:r>
          </w:p>
        </w:tc>
        <w:tc>
          <w:tcPr>
            <w:tcW w:w="1032" w:type="pct"/>
            <w:vAlign w:val="center"/>
          </w:tcPr>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課程名稱</w:t>
            </w:r>
          </w:p>
        </w:tc>
        <w:tc>
          <w:tcPr>
            <w:tcW w:w="3010" w:type="pct"/>
            <w:vAlign w:val="center"/>
          </w:tcPr>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課程內容</w:t>
            </w:r>
          </w:p>
        </w:tc>
      </w:tr>
      <w:tr w:rsidR="00595515" w:rsidRPr="005C5922" w:rsidTr="00165246">
        <w:trPr>
          <w:cantSplit/>
          <w:jc w:val="center"/>
        </w:trPr>
        <w:tc>
          <w:tcPr>
            <w:tcW w:w="959" w:type="pct"/>
          </w:tcPr>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08：50前</w:t>
            </w:r>
          </w:p>
        </w:tc>
        <w:tc>
          <w:tcPr>
            <w:tcW w:w="4041" w:type="pct"/>
            <w:gridSpan w:val="2"/>
            <w:vAlign w:val="center"/>
          </w:tcPr>
          <w:p w:rsidR="00595515" w:rsidRPr="005C5922" w:rsidRDefault="00595515" w:rsidP="00165246">
            <w:pPr>
              <w:spacing w:line="400" w:lineRule="exact"/>
              <w:jc w:val="center"/>
              <w:rPr>
                <w:rFonts w:ascii="標楷體" w:eastAsia="標楷體" w:hAnsi="標楷體"/>
                <w:bCs/>
                <w:sz w:val="28"/>
                <w:szCs w:val="28"/>
              </w:rPr>
            </w:pPr>
            <w:r w:rsidRPr="005C5922">
              <w:rPr>
                <w:rFonts w:ascii="標楷體" w:eastAsia="標楷體" w:hAnsi="標楷體" w:hint="eastAsia"/>
                <w:bCs/>
                <w:sz w:val="28"/>
                <w:szCs w:val="28"/>
              </w:rPr>
              <w:t>完成報到</w:t>
            </w:r>
          </w:p>
        </w:tc>
      </w:tr>
      <w:tr w:rsidR="00595515" w:rsidRPr="005C5922" w:rsidTr="00165246">
        <w:trPr>
          <w:cantSplit/>
          <w:jc w:val="center"/>
        </w:trPr>
        <w:tc>
          <w:tcPr>
            <w:tcW w:w="959" w:type="pct"/>
            <w:vAlign w:val="center"/>
          </w:tcPr>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09：00-12：00</w:t>
            </w:r>
          </w:p>
        </w:tc>
        <w:tc>
          <w:tcPr>
            <w:tcW w:w="1032" w:type="pct"/>
            <w:vAlign w:val="center"/>
          </w:tcPr>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校園遊戲場</w:t>
            </w:r>
          </w:p>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安全管理</w:t>
            </w:r>
          </w:p>
        </w:tc>
        <w:tc>
          <w:tcPr>
            <w:tcW w:w="3010" w:type="pct"/>
            <w:vAlign w:val="center"/>
          </w:tcPr>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1.遊戲場安全管理規範及相關法令</w:t>
            </w:r>
          </w:p>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2.校園遊戲場安全管理程序與標準</w:t>
            </w:r>
          </w:p>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3.意外事故預防與傷害處理流程及後續處理</w:t>
            </w:r>
          </w:p>
        </w:tc>
      </w:tr>
      <w:tr w:rsidR="00595515" w:rsidRPr="005C5922" w:rsidTr="00165246">
        <w:trPr>
          <w:cantSplit/>
          <w:jc w:val="center"/>
        </w:trPr>
        <w:tc>
          <w:tcPr>
            <w:tcW w:w="959" w:type="pct"/>
            <w:vAlign w:val="center"/>
          </w:tcPr>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12：00-13：00</w:t>
            </w:r>
          </w:p>
        </w:tc>
        <w:tc>
          <w:tcPr>
            <w:tcW w:w="1032" w:type="pct"/>
            <w:vAlign w:val="center"/>
          </w:tcPr>
          <w:p w:rsidR="00595515" w:rsidRPr="005C5922" w:rsidRDefault="00595515" w:rsidP="00165246">
            <w:pPr>
              <w:spacing w:line="400" w:lineRule="exact"/>
              <w:jc w:val="center"/>
              <w:rPr>
                <w:rFonts w:ascii="標楷體" w:eastAsia="標楷體" w:hAnsi="標楷體"/>
                <w:bCs/>
                <w:sz w:val="28"/>
                <w:szCs w:val="28"/>
              </w:rPr>
            </w:pPr>
            <w:r w:rsidRPr="005C5922">
              <w:rPr>
                <w:rFonts w:ascii="標楷體" w:eastAsia="標楷體" w:hAnsi="標楷體" w:hint="eastAsia"/>
                <w:bCs/>
                <w:sz w:val="28"/>
                <w:szCs w:val="28"/>
              </w:rPr>
              <w:t>午休</w:t>
            </w:r>
          </w:p>
        </w:tc>
        <w:tc>
          <w:tcPr>
            <w:tcW w:w="3010" w:type="pct"/>
            <w:vAlign w:val="center"/>
          </w:tcPr>
          <w:p w:rsidR="00595515" w:rsidRPr="005C5922" w:rsidRDefault="00595515" w:rsidP="00165246">
            <w:pPr>
              <w:spacing w:line="400" w:lineRule="exact"/>
              <w:jc w:val="center"/>
              <w:rPr>
                <w:rFonts w:ascii="標楷體" w:eastAsia="標楷體" w:hAnsi="標楷體"/>
                <w:bCs/>
                <w:sz w:val="28"/>
                <w:szCs w:val="28"/>
              </w:rPr>
            </w:pPr>
            <w:r w:rsidRPr="005C5922">
              <w:rPr>
                <w:rFonts w:ascii="標楷體" w:eastAsia="標楷體" w:hAnsi="標楷體" w:hint="eastAsia"/>
                <w:bCs/>
                <w:sz w:val="28"/>
                <w:szCs w:val="28"/>
              </w:rPr>
              <w:t>中午用餐</w:t>
            </w:r>
          </w:p>
        </w:tc>
      </w:tr>
      <w:tr w:rsidR="00595515" w:rsidRPr="005C5922" w:rsidTr="00165246">
        <w:trPr>
          <w:cantSplit/>
          <w:trHeight w:val="759"/>
          <w:jc w:val="center"/>
        </w:trPr>
        <w:tc>
          <w:tcPr>
            <w:tcW w:w="959" w:type="pct"/>
            <w:tcBorders>
              <w:bottom w:val="single" w:sz="6" w:space="0" w:color="000000"/>
            </w:tcBorders>
            <w:vAlign w:val="center"/>
          </w:tcPr>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13：00-17：00</w:t>
            </w:r>
          </w:p>
        </w:tc>
        <w:tc>
          <w:tcPr>
            <w:tcW w:w="1032" w:type="pct"/>
            <w:tcBorders>
              <w:bottom w:val="single" w:sz="6" w:space="0" w:color="000000"/>
            </w:tcBorders>
            <w:vAlign w:val="center"/>
          </w:tcPr>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遊戲場規劃、</w:t>
            </w:r>
          </w:p>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採購驗收及維護保養</w:t>
            </w:r>
          </w:p>
        </w:tc>
        <w:tc>
          <w:tcPr>
            <w:tcW w:w="3010" w:type="pct"/>
            <w:tcBorders>
              <w:bottom w:val="single" w:sz="6" w:space="0" w:color="000000"/>
            </w:tcBorders>
            <w:vAlign w:val="center"/>
          </w:tcPr>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1.遊戲場規劃原則及使用方法</w:t>
            </w:r>
          </w:p>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2.採購遊戲設備及鋪面應注意事項</w:t>
            </w:r>
          </w:p>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3.遊戲場檢查程序與方法</w:t>
            </w:r>
          </w:p>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4.遊戲場基本維護與保養</w:t>
            </w:r>
          </w:p>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5.「兒童遊戲場檢核表」實地教學</w:t>
            </w:r>
          </w:p>
        </w:tc>
      </w:tr>
      <w:tr w:rsidR="00595515" w:rsidRPr="005C5922" w:rsidTr="00165246">
        <w:trPr>
          <w:cantSplit/>
          <w:trHeight w:val="429"/>
          <w:jc w:val="center"/>
        </w:trPr>
        <w:tc>
          <w:tcPr>
            <w:tcW w:w="959" w:type="pct"/>
            <w:tcBorders>
              <w:top w:val="single" w:sz="6" w:space="0" w:color="000000"/>
              <w:bottom w:val="single" w:sz="12" w:space="0" w:color="000000"/>
            </w:tcBorders>
            <w:vAlign w:val="center"/>
          </w:tcPr>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17：00-17：30</w:t>
            </w:r>
          </w:p>
        </w:tc>
        <w:tc>
          <w:tcPr>
            <w:tcW w:w="1032" w:type="pct"/>
            <w:tcBorders>
              <w:top w:val="single" w:sz="6" w:space="0" w:color="000000"/>
              <w:bottom w:val="single" w:sz="12" w:space="0" w:color="000000"/>
            </w:tcBorders>
            <w:vAlign w:val="center"/>
          </w:tcPr>
          <w:p w:rsidR="00595515" w:rsidRPr="005C5922" w:rsidRDefault="00595515" w:rsidP="00165246">
            <w:pPr>
              <w:spacing w:line="400" w:lineRule="exact"/>
              <w:jc w:val="center"/>
              <w:rPr>
                <w:rFonts w:ascii="標楷體" w:eastAsia="標楷體" w:hAnsi="標楷體"/>
                <w:bCs/>
                <w:sz w:val="28"/>
                <w:szCs w:val="28"/>
              </w:rPr>
            </w:pPr>
            <w:r w:rsidRPr="005C5922">
              <w:rPr>
                <w:rFonts w:ascii="標楷體" w:eastAsia="標楷體" w:hAnsi="標楷體" w:hint="eastAsia"/>
                <w:bCs/>
                <w:sz w:val="28"/>
                <w:szCs w:val="28"/>
              </w:rPr>
              <w:t>結業測驗</w:t>
            </w:r>
          </w:p>
        </w:tc>
        <w:tc>
          <w:tcPr>
            <w:tcW w:w="3010" w:type="pct"/>
            <w:tcBorders>
              <w:top w:val="single" w:sz="6" w:space="0" w:color="000000"/>
              <w:bottom w:val="single" w:sz="12" w:space="0" w:color="000000"/>
            </w:tcBorders>
            <w:vAlign w:val="center"/>
          </w:tcPr>
          <w:p w:rsidR="00595515" w:rsidRPr="005C5922" w:rsidRDefault="00595515" w:rsidP="00165246">
            <w:pPr>
              <w:spacing w:line="400" w:lineRule="exact"/>
              <w:rPr>
                <w:rFonts w:ascii="標楷體" w:eastAsia="標楷體" w:hAnsi="標楷體"/>
                <w:bCs/>
                <w:sz w:val="28"/>
                <w:szCs w:val="28"/>
              </w:rPr>
            </w:pPr>
            <w:r w:rsidRPr="005C5922">
              <w:rPr>
                <w:rFonts w:ascii="標楷體" w:eastAsia="標楷體" w:hAnsi="標楷體" w:hint="eastAsia"/>
                <w:bCs/>
                <w:sz w:val="28"/>
                <w:szCs w:val="28"/>
              </w:rPr>
              <w:t>針對學習內容進行測驗，作為證書核發的基準</w:t>
            </w:r>
          </w:p>
        </w:tc>
      </w:tr>
    </w:tbl>
    <w:p w:rsidR="00595515" w:rsidRDefault="00595515" w:rsidP="00595515">
      <w:pPr>
        <w:spacing w:line="400" w:lineRule="exact"/>
        <w:ind w:rightChars="-109" w:right="-262"/>
        <w:jc w:val="both"/>
        <w:rPr>
          <w:rFonts w:ascii="標楷體" w:eastAsia="標楷體" w:cs="標楷體"/>
          <w:sz w:val="28"/>
          <w:szCs w:val="28"/>
        </w:rPr>
      </w:pPr>
    </w:p>
    <w:p w:rsidR="00350065" w:rsidRDefault="00350065" w:rsidP="00350065">
      <w:pPr>
        <w:spacing w:line="400" w:lineRule="exact"/>
        <w:jc w:val="both"/>
        <w:rPr>
          <w:rFonts w:ascii="標楷體" w:eastAsia="標楷體" w:hAnsi="標楷體"/>
          <w:bCs/>
          <w:color w:val="000000"/>
          <w:sz w:val="28"/>
          <w:szCs w:val="28"/>
        </w:rPr>
      </w:pPr>
      <w:r>
        <w:rPr>
          <w:rFonts w:ascii="標楷體" w:eastAsia="標楷體" w:hAnsi="標楷體"/>
          <w:color w:val="000000"/>
          <w:sz w:val="28"/>
          <w:szCs w:val="28"/>
        </w:rPr>
        <w:sym w:font="Wingdings" w:char="F04A"/>
      </w:r>
      <w:r>
        <w:rPr>
          <w:rFonts w:ascii="標楷體" w:eastAsia="標楷體" w:hAnsi="標楷體" w:hint="eastAsia"/>
          <w:color w:val="000000"/>
          <w:sz w:val="28"/>
          <w:szCs w:val="28"/>
        </w:rPr>
        <w:t xml:space="preserve"> </w:t>
      </w:r>
      <w:r>
        <w:rPr>
          <w:rFonts w:ascii="標楷體" w:eastAsia="標楷體" w:hAnsi="標楷體" w:hint="eastAsia"/>
          <w:b/>
          <w:color w:val="000000"/>
          <w:sz w:val="28"/>
          <w:szCs w:val="28"/>
        </w:rPr>
        <w:t>研習須知</w:t>
      </w:r>
      <w:r>
        <w:rPr>
          <w:rFonts w:ascii="標楷體" w:eastAsia="標楷體" w:hAnsi="標楷體" w:hint="eastAsia"/>
          <w:color w:val="000000"/>
          <w:sz w:val="28"/>
          <w:szCs w:val="28"/>
        </w:rPr>
        <w:t>：</w:t>
      </w:r>
      <w:r>
        <w:rPr>
          <w:rFonts w:ascii="標楷體" w:eastAsia="標楷體" w:hAnsi="標楷體" w:hint="eastAsia"/>
          <w:bCs/>
          <w:color w:val="000000"/>
          <w:sz w:val="28"/>
          <w:szCs w:val="28"/>
        </w:rPr>
        <w:t xml:space="preserve"> </w:t>
      </w:r>
    </w:p>
    <w:p w:rsidR="00350065" w:rsidRPr="00350065" w:rsidRDefault="0064373F" w:rsidP="00595515">
      <w:pPr>
        <w:spacing w:line="400" w:lineRule="exact"/>
        <w:ind w:rightChars="-109" w:right="-262"/>
        <w:jc w:val="both"/>
        <w:rPr>
          <w:rFonts w:ascii="標楷體" w:eastAsia="標楷體" w:cs="標楷體"/>
          <w:sz w:val="28"/>
          <w:szCs w:val="28"/>
        </w:rPr>
      </w:pPr>
      <w:r>
        <w:rPr>
          <w:rFonts w:ascii="標楷體" w:eastAsia="標楷體" w:hAnsi="標楷體" w:hint="eastAsia"/>
          <w:bCs/>
          <w:color w:val="000000"/>
          <w:sz w:val="28"/>
          <w:szCs w:val="28"/>
        </w:rPr>
        <w:t xml:space="preserve">　　此研習為</w:t>
      </w:r>
      <w:r>
        <w:rPr>
          <w:rFonts w:ascii="標楷體" w:eastAsia="標楷體" w:hAnsi="標楷體" w:hint="eastAsia"/>
          <w:b/>
          <w:bCs/>
          <w:color w:val="000000"/>
          <w:sz w:val="28"/>
          <w:szCs w:val="28"/>
        </w:rPr>
        <w:t>免費</w:t>
      </w:r>
      <w:r>
        <w:rPr>
          <w:rFonts w:ascii="標楷體" w:eastAsia="標楷體" w:hAnsi="標楷體" w:hint="eastAsia"/>
          <w:bCs/>
          <w:color w:val="000000"/>
          <w:sz w:val="28"/>
          <w:szCs w:val="28"/>
        </w:rPr>
        <w:t>培訓課程，</w:t>
      </w:r>
      <w:r>
        <w:rPr>
          <w:rFonts w:ascii="標楷體" w:eastAsia="標楷體" w:hAnsi="標楷體" w:hint="eastAsia"/>
          <w:b/>
          <w:bCs/>
          <w:color w:val="000000"/>
          <w:sz w:val="28"/>
          <w:szCs w:val="28"/>
        </w:rPr>
        <w:t>免費</w:t>
      </w:r>
      <w:r>
        <w:rPr>
          <w:rFonts w:ascii="標楷體" w:eastAsia="標楷體" w:hAnsi="標楷體" w:hint="eastAsia"/>
          <w:bCs/>
          <w:color w:val="000000"/>
          <w:sz w:val="28"/>
          <w:szCs w:val="28"/>
        </w:rPr>
        <w:t>提供午餐，為響應環保，請學員</w:t>
      </w:r>
      <w:r>
        <w:rPr>
          <w:rFonts w:ascii="標楷體" w:eastAsia="標楷體" w:hAnsi="標楷體" w:hint="eastAsia"/>
          <w:b/>
          <w:bCs/>
          <w:color w:val="000000"/>
          <w:sz w:val="28"/>
          <w:szCs w:val="28"/>
          <w:highlight w:val="yellow"/>
          <w:u w:val="single"/>
        </w:rPr>
        <w:t>自行攜帶環保餐具和水杯</w:t>
      </w:r>
      <w:r>
        <w:rPr>
          <w:rFonts w:ascii="標楷體" w:eastAsia="標楷體" w:hAnsi="標楷體" w:hint="eastAsia"/>
          <w:bCs/>
          <w:color w:val="000000"/>
          <w:sz w:val="28"/>
          <w:szCs w:val="28"/>
        </w:rPr>
        <w:t>。</w:t>
      </w:r>
    </w:p>
    <w:p w:rsidR="0064373F" w:rsidRDefault="0064373F" w:rsidP="00595515">
      <w:pPr>
        <w:spacing w:line="400" w:lineRule="exact"/>
        <w:ind w:left="566" w:right="-1" w:hangingChars="202" w:hanging="566"/>
        <w:jc w:val="both"/>
        <w:rPr>
          <w:rFonts w:ascii="標楷體" w:eastAsia="標楷體" w:hAnsi="標楷體"/>
          <w:sz w:val="28"/>
          <w:szCs w:val="28"/>
        </w:rPr>
      </w:pPr>
    </w:p>
    <w:p w:rsidR="00595515" w:rsidRPr="00CA2390" w:rsidRDefault="00595515" w:rsidP="00595515">
      <w:pPr>
        <w:spacing w:line="400" w:lineRule="exact"/>
        <w:ind w:left="566" w:right="-1" w:hangingChars="202" w:hanging="566"/>
        <w:jc w:val="both"/>
        <w:rPr>
          <w:rFonts w:ascii="標楷體" w:eastAsia="標楷體" w:hAnsi="標楷體"/>
          <w:bCs/>
          <w:sz w:val="28"/>
          <w:szCs w:val="28"/>
        </w:rPr>
      </w:pPr>
      <w:r w:rsidRPr="00CA2390">
        <w:rPr>
          <w:rFonts w:ascii="標楷體" w:eastAsia="標楷體" w:hAnsi="標楷體" w:hint="eastAsia"/>
          <w:sz w:val="28"/>
          <w:szCs w:val="28"/>
        </w:rPr>
        <w:sym w:font="Wingdings" w:char="F04A"/>
      </w:r>
      <w:r w:rsidRPr="00CA2390">
        <w:rPr>
          <w:rFonts w:ascii="標楷體" w:eastAsia="標楷體" w:hAnsi="標楷體" w:hint="eastAsia"/>
          <w:sz w:val="28"/>
          <w:szCs w:val="28"/>
        </w:rPr>
        <w:t xml:space="preserve"> </w:t>
      </w:r>
      <w:r w:rsidRPr="00CA2390">
        <w:rPr>
          <w:rFonts w:ascii="標楷體" w:eastAsia="標楷體" w:hAnsi="標楷體" w:hint="eastAsia"/>
          <w:bCs/>
          <w:sz w:val="28"/>
          <w:szCs w:val="28"/>
        </w:rPr>
        <w:t>若有未</w:t>
      </w:r>
      <w:r w:rsidR="00B63C42">
        <w:rPr>
          <w:rFonts w:ascii="標楷體" w:eastAsia="標楷體" w:hAnsi="標楷體" w:hint="eastAsia"/>
          <w:bCs/>
          <w:sz w:val="28"/>
          <w:szCs w:val="28"/>
        </w:rPr>
        <w:t>盡</w:t>
      </w:r>
      <w:r w:rsidRPr="00CA2390">
        <w:rPr>
          <w:rFonts w:ascii="標楷體" w:eastAsia="標楷體" w:hAnsi="標楷體" w:hint="eastAsia"/>
          <w:bCs/>
          <w:sz w:val="28"/>
          <w:szCs w:val="28"/>
        </w:rPr>
        <w:t>事宜請洽</w:t>
      </w:r>
    </w:p>
    <w:p w:rsidR="00595515" w:rsidRPr="00CA2390" w:rsidRDefault="00595515" w:rsidP="00595515">
      <w:pPr>
        <w:spacing w:line="400" w:lineRule="exact"/>
        <w:ind w:leftChars="108" w:left="1379" w:hangingChars="400" w:hanging="1120"/>
        <w:jc w:val="both"/>
        <w:rPr>
          <w:rFonts w:ascii="標楷體" w:eastAsia="標楷體" w:hAnsi="標楷體"/>
          <w:sz w:val="28"/>
          <w:szCs w:val="28"/>
        </w:rPr>
      </w:pPr>
      <w:r w:rsidRPr="00CA2390">
        <w:rPr>
          <w:rFonts w:ascii="標楷體" w:eastAsia="標楷體" w:hAnsi="標楷體" w:hint="eastAsia"/>
          <w:bCs/>
          <w:sz w:val="28"/>
          <w:szCs w:val="28"/>
        </w:rPr>
        <w:t>《</w:t>
      </w:r>
      <w:r w:rsidRPr="00CA2390">
        <w:rPr>
          <w:rFonts w:ascii="標楷體" w:eastAsia="標楷體" w:hAnsi="標楷體" w:hint="eastAsia"/>
          <w:sz w:val="28"/>
          <w:szCs w:val="28"/>
        </w:rPr>
        <w:t xml:space="preserve">靖娟兒童安全文教基金會》 </w:t>
      </w:r>
      <w:r>
        <w:rPr>
          <w:rFonts w:ascii="標楷體" w:eastAsia="標楷體" w:hAnsi="標楷體" w:hint="eastAsia"/>
          <w:sz w:val="28"/>
          <w:szCs w:val="28"/>
        </w:rPr>
        <w:t>梁麗珠小姐</w:t>
      </w:r>
    </w:p>
    <w:p w:rsidR="00595515" w:rsidRPr="0040678A" w:rsidRDefault="00595515" w:rsidP="00595515">
      <w:pPr>
        <w:spacing w:line="400" w:lineRule="exact"/>
        <w:ind w:left="1401" w:hangingChars="500" w:hanging="1401"/>
        <w:jc w:val="both"/>
        <w:rPr>
          <w:rFonts w:ascii="標楷體" w:eastAsia="標楷體" w:hAnsi="標楷體"/>
          <w:sz w:val="28"/>
          <w:szCs w:val="28"/>
        </w:rPr>
      </w:pPr>
      <w:r w:rsidRPr="00CA2390">
        <w:rPr>
          <w:rFonts w:ascii="標楷體" w:eastAsia="標楷體" w:hAnsi="標楷體" w:hint="eastAsia"/>
          <w:b/>
          <w:bCs/>
          <w:sz w:val="28"/>
          <w:szCs w:val="28"/>
        </w:rPr>
        <w:t xml:space="preserve"> </w:t>
      </w:r>
      <w:r w:rsidRPr="0040678A">
        <w:rPr>
          <w:rFonts w:ascii="標楷體" w:eastAsia="標楷體" w:hAnsi="標楷體" w:hint="eastAsia"/>
          <w:bCs/>
          <w:sz w:val="28"/>
          <w:szCs w:val="28"/>
        </w:rPr>
        <w:t xml:space="preserve"> </w:t>
      </w:r>
      <w:r>
        <w:rPr>
          <w:rFonts w:ascii="標楷體" w:eastAsia="標楷體" w:hAnsi="標楷體" w:hint="eastAsia"/>
          <w:bCs/>
          <w:sz w:val="28"/>
          <w:szCs w:val="28"/>
        </w:rPr>
        <w:t xml:space="preserve"> </w:t>
      </w:r>
      <w:r w:rsidRPr="0040678A">
        <w:rPr>
          <w:rFonts w:ascii="標楷體" w:eastAsia="標楷體" w:hAnsi="標楷體" w:cs="標楷體" w:hint="eastAsia"/>
          <w:bCs/>
          <w:sz w:val="28"/>
          <w:szCs w:val="28"/>
        </w:rPr>
        <w:t>洽詢電話：（</w:t>
      </w:r>
      <w:r>
        <w:rPr>
          <w:rFonts w:ascii="標楷體" w:eastAsia="標楷體" w:hAnsi="標楷體" w:cs="標楷體" w:hint="eastAsia"/>
          <w:bCs/>
          <w:sz w:val="28"/>
          <w:szCs w:val="28"/>
        </w:rPr>
        <w:t>07</w:t>
      </w:r>
      <w:r w:rsidRPr="0040678A">
        <w:rPr>
          <w:rFonts w:ascii="標楷體" w:eastAsia="標楷體" w:hAnsi="標楷體" w:cs="標楷體" w:hint="eastAsia"/>
          <w:bCs/>
          <w:sz w:val="28"/>
          <w:szCs w:val="28"/>
        </w:rPr>
        <w:t>）</w:t>
      </w:r>
      <w:r>
        <w:rPr>
          <w:rFonts w:ascii="標楷體" w:eastAsia="標楷體" w:hAnsi="標楷體" w:cs="標楷體" w:hint="eastAsia"/>
          <w:bCs/>
          <w:sz w:val="28"/>
          <w:szCs w:val="28"/>
        </w:rPr>
        <w:t>380-1856</w:t>
      </w:r>
      <w:r w:rsidRPr="0040678A">
        <w:rPr>
          <w:rFonts w:ascii="標楷體" w:eastAsia="標楷體" w:hAnsi="標楷體" w:hint="eastAsia"/>
          <w:sz w:val="28"/>
          <w:szCs w:val="28"/>
        </w:rPr>
        <w:t>分機</w:t>
      </w:r>
      <w:r>
        <w:rPr>
          <w:rFonts w:ascii="標楷體" w:eastAsia="標楷體" w:hAnsi="標楷體" w:hint="eastAsia"/>
          <w:sz w:val="28"/>
          <w:szCs w:val="28"/>
        </w:rPr>
        <w:t>207</w:t>
      </w:r>
    </w:p>
    <w:p w:rsidR="00595515" w:rsidRPr="00BA4B55" w:rsidRDefault="00595515" w:rsidP="00BA4B55">
      <w:pPr>
        <w:spacing w:line="400" w:lineRule="exact"/>
        <w:ind w:leftChars="108" w:left="1379" w:hangingChars="400" w:hanging="1120"/>
        <w:jc w:val="both"/>
        <w:rPr>
          <w:rFonts w:ascii="標楷體" w:eastAsia="標楷體" w:hAnsi="標楷體"/>
          <w:sz w:val="28"/>
          <w:szCs w:val="28"/>
        </w:rPr>
      </w:pPr>
      <w:r>
        <w:rPr>
          <w:rFonts w:ascii="標楷體" w:eastAsia="標楷體" w:hAnsi="標楷體" w:hint="eastAsia"/>
          <w:bCs/>
          <w:sz w:val="28"/>
          <w:szCs w:val="28"/>
        </w:rPr>
        <w:t xml:space="preserve"> </w:t>
      </w:r>
      <w:r w:rsidRPr="0040678A">
        <w:rPr>
          <w:rFonts w:ascii="標楷體" w:eastAsia="標楷體" w:hAnsi="標楷體" w:hint="eastAsia"/>
          <w:bCs/>
          <w:sz w:val="28"/>
          <w:szCs w:val="28"/>
        </w:rPr>
        <w:t>傳真電話</w:t>
      </w:r>
      <w:r w:rsidRPr="0040678A">
        <w:rPr>
          <w:rFonts w:ascii="標楷體" w:eastAsia="標楷體" w:hAnsi="標楷體" w:hint="eastAsia"/>
          <w:sz w:val="28"/>
          <w:szCs w:val="28"/>
        </w:rPr>
        <w:t>：（</w:t>
      </w:r>
      <w:r>
        <w:rPr>
          <w:rFonts w:ascii="標楷體" w:eastAsia="標楷體" w:hAnsi="標楷體" w:hint="eastAsia"/>
          <w:sz w:val="28"/>
          <w:szCs w:val="28"/>
        </w:rPr>
        <w:t>07</w:t>
      </w:r>
      <w:r w:rsidRPr="0040678A">
        <w:rPr>
          <w:rFonts w:ascii="標楷體" w:eastAsia="標楷體" w:hAnsi="標楷體" w:hint="eastAsia"/>
          <w:sz w:val="28"/>
          <w:szCs w:val="28"/>
        </w:rPr>
        <w:t>）</w:t>
      </w:r>
      <w:r>
        <w:rPr>
          <w:rFonts w:ascii="標楷體" w:eastAsia="標楷體" w:hAnsi="標楷體" w:hint="eastAsia"/>
          <w:sz w:val="28"/>
          <w:szCs w:val="28"/>
        </w:rPr>
        <w:t>380-1912</w:t>
      </w:r>
    </w:p>
    <w:sectPr w:rsidR="00595515" w:rsidRPr="00BA4B55" w:rsidSect="002E6BC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E57" w:rsidRDefault="004C1E57" w:rsidP="00231FAE">
      <w:r>
        <w:separator/>
      </w:r>
    </w:p>
  </w:endnote>
  <w:endnote w:type="continuationSeparator" w:id="0">
    <w:p w:rsidR="004C1E57" w:rsidRDefault="004C1E57" w:rsidP="0023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E57" w:rsidRDefault="004C1E57" w:rsidP="00231FAE">
      <w:r>
        <w:separator/>
      </w:r>
    </w:p>
  </w:footnote>
  <w:footnote w:type="continuationSeparator" w:id="0">
    <w:p w:rsidR="004C1E57" w:rsidRDefault="004C1E57" w:rsidP="00231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62CD6"/>
    <w:multiLevelType w:val="hybridMultilevel"/>
    <w:tmpl w:val="416E885E"/>
    <w:lvl w:ilvl="0" w:tplc="39D88282">
      <w:start w:val="1"/>
      <w:numFmt w:val="decimal"/>
      <w:lvlText w:val="%1."/>
      <w:lvlJc w:val="left"/>
      <w:pPr>
        <w:ind w:left="452" w:hanging="360"/>
      </w:pPr>
      <w:rPr>
        <w:rFonts w:hint="default"/>
        <w:u w:val="none"/>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1">
    <w:nsid w:val="41FC3249"/>
    <w:multiLevelType w:val="hybridMultilevel"/>
    <w:tmpl w:val="751052E6"/>
    <w:lvl w:ilvl="0" w:tplc="8D9AD900">
      <w:start w:val="1"/>
      <w:numFmt w:val="decimal"/>
      <w:lvlText w:val="%1."/>
      <w:lvlJc w:val="left"/>
      <w:pPr>
        <w:ind w:left="765" w:hanging="36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C5"/>
    <w:rsid w:val="0000346F"/>
    <w:rsid w:val="00012E54"/>
    <w:rsid w:val="000359FC"/>
    <w:rsid w:val="0005438D"/>
    <w:rsid w:val="00073625"/>
    <w:rsid w:val="00077FBA"/>
    <w:rsid w:val="000852B7"/>
    <w:rsid w:val="000905FA"/>
    <w:rsid w:val="00093BF2"/>
    <w:rsid w:val="000D1B89"/>
    <w:rsid w:val="000E13F8"/>
    <w:rsid w:val="000F522D"/>
    <w:rsid w:val="00106D1B"/>
    <w:rsid w:val="00137CE3"/>
    <w:rsid w:val="00141FA7"/>
    <w:rsid w:val="0014526F"/>
    <w:rsid w:val="00147070"/>
    <w:rsid w:val="0018215A"/>
    <w:rsid w:val="0019161E"/>
    <w:rsid w:val="001D6C96"/>
    <w:rsid w:val="001E10EB"/>
    <w:rsid w:val="00231FAE"/>
    <w:rsid w:val="00272B8D"/>
    <w:rsid w:val="0028490E"/>
    <w:rsid w:val="00286DE2"/>
    <w:rsid w:val="00297541"/>
    <w:rsid w:val="002C17DA"/>
    <w:rsid w:val="002D0546"/>
    <w:rsid w:val="002E20F1"/>
    <w:rsid w:val="002E3410"/>
    <w:rsid w:val="002E6BC5"/>
    <w:rsid w:val="003212BD"/>
    <w:rsid w:val="00350065"/>
    <w:rsid w:val="00357873"/>
    <w:rsid w:val="003670DD"/>
    <w:rsid w:val="003716E8"/>
    <w:rsid w:val="00374B5F"/>
    <w:rsid w:val="0038700B"/>
    <w:rsid w:val="003B2AA5"/>
    <w:rsid w:val="003D59FF"/>
    <w:rsid w:val="003D7BD2"/>
    <w:rsid w:val="003F4B68"/>
    <w:rsid w:val="00420AFC"/>
    <w:rsid w:val="00437513"/>
    <w:rsid w:val="00437C83"/>
    <w:rsid w:val="00451583"/>
    <w:rsid w:val="00472CBA"/>
    <w:rsid w:val="00491782"/>
    <w:rsid w:val="004A338F"/>
    <w:rsid w:val="004A3A4B"/>
    <w:rsid w:val="004B7A28"/>
    <w:rsid w:val="004C1E57"/>
    <w:rsid w:val="004D2B07"/>
    <w:rsid w:val="005327DD"/>
    <w:rsid w:val="00587B16"/>
    <w:rsid w:val="00594BE1"/>
    <w:rsid w:val="00595515"/>
    <w:rsid w:val="005B5851"/>
    <w:rsid w:val="005C598F"/>
    <w:rsid w:val="005D03AD"/>
    <w:rsid w:val="005D1BAB"/>
    <w:rsid w:val="005E5C97"/>
    <w:rsid w:val="0064373F"/>
    <w:rsid w:val="00655835"/>
    <w:rsid w:val="006A7299"/>
    <w:rsid w:val="006B5856"/>
    <w:rsid w:val="0070043F"/>
    <w:rsid w:val="007043B3"/>
    <w:rsid w:val="00735FC7"/>
    <w:rsid w:val="0075230C"/>
    <w:rsid w:val="00763E6C"/>
    <w:rsid w:val="00782757"/>
    <w:rsid w:val="00784F89"/>
    <w:rsid w:val="007A2AE9"/>
    <w:rsid w:val="007A5E05"/>
    <w:rsid w:val="007B603E"/>
    <w:rsid w:val="007B715C"/>
    <w:rsid w:val="007C2746"/>
    <w:rsid w:val="007D1D37"/>
    <w:rsid w:val="007D33FE"/>
    <w:rsid w:val="007D4DAB"/>
    <w:rsid w:val="007D7B40"/>
    <w:rsid w:val="007E5EF6"/>
    <w:rsid w:val="007E6E7C"/>
    <w:rsid w:val="007E7D0D"/>
    <w:rsid w:val="00872A5E"/>
    <w:rsid w:val="00873F72"/>
    <w:rsid w:val="00894C17"/>
    <w:rsid w:val="008A5672"/>
    <w:rsid w:val="008C700E"/>
    <w:rsid w:val="008D1B86"/>
    <w:rsid w:val="008F61E3"/>
    <w:rsid w:val="00915847"/>
    <w:rsid w:val="00925ED0"/>
    <w:rsid w:val="009473B8"/>
    <w:rsid w:val="00981D1E"/>
    <w:rsid w:val="00986FBC"/>
    <w:rsid w:val="009A0C20"/>
    <w:rsid w:val="009E2835"/>
    <w:rsid w:val="00A32ED6"/>
    <w:rsid w:val="00A5504D"/>
    <w:rsid w:val="00A61A1E"/>
    <w:rsid w:val="00A67E70"/>
    <w:rsid w:val="00A70AE0"/>
    <w:rsid w:val="00A83135"/>
    <w:rsid w:val="00A952C2"/>
    <w:rsid w:val="00AC1816"/>
    <w:rsid w:val="00AE6F0A"/>
    <w:rsid w:val="00B0555E"/>
    <w:rsid w:val="00B63C42"/>
    <w:rsid w:val="00B8044E"/>
    <w:rsid w:val="00BA4B55"/>
    <w:rsid w:val="00BC69CE"/>
    <w:rsid w:val="00BD2BA5"/>
    <w:rsid w:val="00C1646D"/>
    <w:rsid w:val="00C16AA5"/>
    <w:rsid w:val="00C215D2"/>
    <w:rsid w:val="00C23096"/>
    <w:rsid w:val="00C456E6"/>
    <w:rsid w:val="00C537DF"/>
    <w:rsid w:val="00C72571"/>
    <w:rsid w:val="00C8211F"/>
    <w:rsid w:val="00CA7F66"/>
    <w:rsid w:val="00CE489B"/>
    <w:rsid w:val="00CF6E12"/>
    <w:rsid w:val="00D00B88"/>
    <w:rsid w:val="00D10948"/>
    <w:rsid w:val="00D54F26"/>
    <w:rsid w:val="00D71A39"/>
    <w:rsid w:val="00D96794"/>
    <w:rsid w:val="00DB17EE"/>
    <w:rsid w:val="00DE3EF7"/>
    <w:rsid w:val="00DF29D0"/>
    <w:rsid w:val="00E76EB8"/>
    <w:rsid w:val="00E86A10"/>
    <w:rsid w:val="00E91278"/>
    <w:rsid w:val="00E91749"/>
    <w:rsid w:val="00E93BDC"/>
    <w:rsid w:val="00EC5443"/>
    <w:rsid w:val="00ED09D2"/>
    <w:rsid w:val="00EE317C"/>
    <w:rsid w:val="00EF7330"/>
    <w:rsid w:val="00F1625C"/>
    <w:rsid w:val="00F21CDD"/>
    <w:rsid w:val="00F2522F"/>
    <w:rsid w:val="00F44B97"/>
    <w:rsid w:val="00F50AFE"/>
    <w:rsid w:val="00F57AB4"/>
    <w:rsid w:val="00F62D5E"/>
    <w:rsid w:val="00FB53E3"/>
    <w:rsid w:val="00FE6758"/>
    <w:rsid w:val="00FE7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6BC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E6BC5"/>
    <w:pPr>
      <w:spacing w:before="60" w:after="60" w:line="0" w:lineRule="atLeast"/>
    </w:pPr>
    <w:rPr>
      <w:rFonts w:ascii="標楷體" w:eastAsia="標楷體"/>
      <w:b/>
      <w:bCs/>
      <w:sz w:val="28"/>
    </w:rPr>
  </w:style>
  <w:style w:type="paragraph" w:styleId="a3">
    <w:name w:val="Body Text Indent"/>
    <w:basedOn w:val="a"/>
    <w:link w:val="a4"/>
    <w:rsid w:val="002E6BC5"/>
    <w:pPr>
      <w:spacing w:after="120"/>
      <w:ind w:leftChars="200" w:left="480"/>
    </w:pPr>
  </w:style>
  <w:style w:type="character" w:customStyle="1" w:styleId="a4">
    <w:name w:val="本文縮排 字元"/>
    <w:basedOn w:val="a0"/>
    <w:link w:val="a3"/>
    <w:rsid w:val="002E6BC5"/>
    <w:rPr>
      <w:rFonts w:eastAsia="新細明體"/>
      <w:kern w:val="2"/>
      <w:sz w:val="24"/>
      <w:szCs w:val="24"/>
      <w:lang w:val="en-US" w:eastAsia="zh-TW" w:bidi="ar-SA"/>
    </w:rPr>
  </w:style>
  <w:style w:type="character" w:styleId="a5">
    <w:name w:val="annotation reference"/>
    <w:basedOn w:val="a0"/>
    <w:semiHidden/>
    <w:rsid w:val="00CE489B"/>
    <w:rPr>
      <w:sz w:val="18"/>
      <w:szCs w:val="18"/>
    </w:rPr>
  </w:style>
  <w:style w:type="paragraph" w:styleId="a6">
    <w:name w:val="annotation text"/>
    <w:basedOn w:val="a"/>
    <w:semiHidden/>
    <w:rsid w:val="00CE489B"/>
  </w:style>
  <w:style w:type="paragraph" w:styleId="a7">
    <w:name w:val="annotation subject"/>
    <w:basedOn w:val="a6"/>
    <w:next w:val="a6"/>
    <w:semiHidden/>
    <w:rsid w:val="00CE489B"/>
    <w:rPr>
      <w:b/>
      <w:bCs/>
    </w:rPr>
  </w:style>
  <w:style w:type="paragraph" w:styleId="a8">
    <w:name w:val="Balloon Text"/>
    <w:basedOn w:val="a"/>
    <w:semiHidden/>
    <w:rsid w:val="00CE489B"/>
    <w:rPr>
      <w:rFonts w:ascii="Arial" w:hAnsi="Arial"/>
      <w:sz w:val="18"/>
      <w:szCs w:val="18"/>
    </w:rPr>
  </w:style>
  <w:style w:type="paragraph" w:styleId="a9">
    <w:name w:val="header"/>
    <w:basedOn w:val="a"/>
    <w:link w:val="aa"/>
    <w:rsid w:val="00231FAE"/>
    <w:pPr>
      <w:tabs>
        <w:tab w:val="center" w:pos="4153"/>
        <w:tab w:val="right" w:pos="8306"/>
      </w:tabs>
      <w:snapToGrid w:val="0"/>
    </w:pPr>
    <w:rPr>
      <w:sz w:val="20"/>
      <w:szCs w:val="20"/>
    </w:rPr>
  </w:style>
  <w:style w:type="character" w:customStyle="1" w:styleId="aa">
    <w:name w:val="頁首 字元"/>
    <w:basedOn w:val="a0"/>
    <w:link w:val="a9"/>
    <w:rsid w:val="00231FAE"/>
    <w:rPr>
      <w:kern w:val="2"/>
    </w:rPr>
  </w:style>
  <w:style w:type="paragraph" w:styleId="ab">
    <w:name w:val="footer"/>
    <w:basedOn w:val="a"/>
    <w:link w:val="ac"/>
    <w:rsid w:val="00231FAE"/>
    <w:pPr>
      <w:tabs>
        <w:tab w:val="center" w:pos="4153"/>
        <w:tab w:val="right" w:pos="8306"/>
      </w:tabs>
      <w:snapToGrid w:val="0"/>
    </w:pPr>
    <w:rPr>
      <w:sz w:val="20"/>
      <w:szCs w:val="20"/>
    </w:rPr>
  </w:style>
  <w:style w:type="character" w:customStyle="1" w:styleId="ac">
    <w:name w:val="頁尾 字元"/>
    <w:basedOn w:val="a0"/>
    <w:link w:val="ab"/>
    <w:rsid w:val="00231FAE"/>
    <w:rPr>
      <w:kern w:val="2"/>
    </w:rPr>
  </w:style>
  <w:style w:type="character" w:styleId="ad">
    <w:name w:val="Hyperlink"/>
    <w:basedOn w:val="a0"/>
    <w:rsid w:val="00BC69CE"/>
    <w:rPr>
      <w:color w:val="0000FF"/>
      <w:u w:val="single"/>
    </w:rPr>
  </w:style>
  <w:style w:type="character" w:customStyle="1" w:styleId="20">
    <w:name w:val="本文 2 字元"/>
    <w:basedOn w:val="a0"/>
    <w:link w:val="2"/>
    <w:rsid w:val="00286DE2"/>
    <w:rPr>
      <w:rFonts w:ascii="標楷體" w:eastAsia="標楷體"/>
      <w:b/>
      <w:bCs/>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6BC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E6BC5"/>
    <w:pPr>
      <w:spacing w:before="60" w:after="60" w:line="0" w:lineRule="atLeast"/>
    </w:pPr>
    <w:rPr>
      <w:rFonts w:ascii="標楷體" w:eastAsia="標楷體"/>
      <w:b/>
      <w:bCs/>
      <w:sz w:val="28"/>
    </w:rPr>
  </w:style>
  <w:style w:type="paragraph" w:styleId="a3">
    <w:name w:val="Body Text Indent"/>
    <w:basedOn w:val="a"/>
    <w:link w:val="a4"/>
    <w:rsid w:val="002E6BC5"/>
    <w:pPr>
      <w:spacing w:after="120"/>
      <w:ind w:leftChars="200" w:left="480"/>
    </w:pPr>
  </w:style>
  <w:style w:type="character" w:customStyle="1" w:styleId="a4">
    <w:name w:val="本文縮排 字元"/>
    <w:basedOn w:val="a0"/>
    <w:link w:val="a3"/>
    <w:rsid w:val="002E6BC5"/>
    <w:rPr>
      <w:rFonts w:eastAsia="新細明體"/>
      <w:kern w:val="2"/>
      <w:sz w:val="24"/>
      <w:szCs w:val="24"/>
      <w:lang w:val="en-US" w:eastAsia="zh-TW" w:bidi="ar-SA"/>
    </w:rPr>
  </w:style>
  <w:style w:type="character" w:styleId="a5">
    <w:name w:val="annotation reference"/>
    <w:basedOn w:val="a0"/>
    <w:semiHidden/>
    <w:rsid w:val="00CE489B"/>
    <w:rPr>
      <w:sz w:val="18"/>
      <w:szCs w:val="18"/>
    </w:rPr>
  </w:style>
  <w:style w:type="paragraph" w:styleId="a6">
    <w:name w:val="annotation text"/>
    <w:basedOn w:val="a"/>
    <w:semiHidden/>
    <w:rsid w:val="00CE489B"/>
  </w:style>
  <w:style w:type="paragraph" w:styleId="a7">
    <w:name w:val="annotation subject"/>
    <w:basedOn w:val="a6"/>
    <w:next w:val="a6"/>
    <w:semiHidden/>
    <w:rsid w:val="00CE489B"/>
    <w:rPr>
      <w:b/>
      <w:bCs/>
    </w:rPr>
  </w:style>
  <w:style w:type="paragraph" w:styleId="a8">
    <w:name w:val="Balloon Text"/>
    <w:basedOn w:val="a"/>
    <w:semiHidden/>
    <w:rsid w:val="00CE489B"/>
    <w:rPr>
      <w:rFonts w:ascii="Arial" w:hAnsi="Arial"/>
      <w:sz w:val="18"/>
      <w:szCs w:val="18"/>
    </w:rPr>
  </w:style>
  <w:style w:type="paragraph" w:styleId="a9">
    <w:name w:val="header"/>
    <w:basedOn w:val="a"/>
    <w:link w:val="aa"/>
    <w:rsid w:val="00231FAE"/>
    <w:pPr>
      <w:tabs>
        <w:tab w:val="center" w:pos="4153"/>
        <w:tab w:val="right" w:pos="8306"/>
      </w:tabs>
      <w:snapToGrid w:val="0"/>
    </w:pPr>
    <w:rPr>
      <w:sz w:val="20"/>
      <w:szCs w:val="20"/>
    </w:rPr>
  </w:style>
  <w:style w:type="character" w:customStyle="1" w:styleId="aa">
    <w:name w:val="頁首 字元"/>
    <w:basedOn w:val="a0"/>
    <w:link w:val="a9"/>
    <w:rsid w:val="00231FAE"/>
    <w:rPr>
      <w:kern w:val="2"/>
    </w:rPr>
  </w:style>
  <w:style w:type="paragraph" w:styleId="ab">
    <w:name w:val="footer"/>
    <w:basedOn w:val="a"/>
    <w:link w:val="ac"/>
    <w:rsid w:val="00231FAE"/>
    <w:pPr>
      <w:tabs>
        <w:tab w:val="center" w:pos="4153"/>
        <w:tab w:val="right" w:pos="8306"/>
      </w:tabs>
      <w:snapToGrid w:val="0"/>
    </w:pPr>
    <w:rPr>
      <w:sz w:val="20"/>
      <w:szCs w:val="20"/>
    </w:rPr>
  </w:style>
  <w:style w:type="character" w:customStyle="1" w:styleId="ac">
    <w:name w:val="頁尾 字元"/>
    <w:basedOn w:val="a0"/>
    <w:link w:val="ab"/>
    <w:rsid w:val="00231FAE"/>
    <w:rPr>
      <w:kern w:val="2"/>
    </w:rPr>
  </w:style>
  <w:style w:type="character" w:styleId="ad">
    <w:name w:val="Hyperlink"/>
    <w:basedOn w:val="a0"/>
    <w:rsid w:val="00BC69CE"/>
    <w:rPr>
      <w:color w:val="0000FF"/>
      <w:u w:val="single"/>
    </w:rPr>
  </w:style>
  <w:style w:type="character" w:customStyle="1" w:styleId="20">
    <w:name w:val="本文 2 字元"/>
    <w:basedOn w:val="a0"/>
    <w:link w:val="2"/>
    <w:rsid w:val="00286DE2"/>
    <w:rPr>
      <w:rFonts w:ascii="標楷體" w:eastAsia="標楷體"/>
      <w:b/>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52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220</Words>
  <Characters>1259</Characters>
  <Application>Microsoft Office Word</Application>
  <DocSecurity>0</DocSecurity>
  <Lines>10</Lines>
  <Paragraphs>2</Paragraphs>
  <ScaleCrop>false</ScaleCrop>
  <Company>財團法人靖娟兒童安全文教基金會</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100年各行業附設兒童遊樂設施管理人員安全訓練計畫</dc:title>
  <dc:creator>教宣組-雅棠</dc:creator>
  <cp:lastModifiedBy>user</cp:lastModifiedBy>
  <cp:revision>17</cp:revision>
  <cp:lastPrinted>2015-08-12T06:00:00Z</cp:lastPrinted>
  <dcterms:created xsi:type="dcterms:W3CDTF">2015-07-31T02:00:00Z</dcterms:created>
  <dcterms:modified xsi:type="dcterms:W3CDTF">2015-08-12T09:57:00Z</dcterms:modified>
</cp:coreProperties>
</file>