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4B55" w:rsidRDefault="00004B55" w:rsidP="00CF73D0">
      <w:pPr>
        <w:spacing w:line="240" w:lineRule="exact"/>
        <w:jc w:val="left"/>
        <w:rPr>
          <w:sz w:val="56"/>
        </w:rPr>
      </w:pPr>
      <w:bookmarkStart w:id="0" w:name="_GoBack"/>
      <w:bookmarkEnd w:id="0"/>
      <w:r>
        <w:rPr>
          <w:rFonts w:hint="eastAsia"/>
          <w:b/>
          <w:spacing w:val="-100"/>
          <w:sz w:val="56"/>
        </w:rPr>
        <w:t>﹏﹏﹏﹏﹏﹏﹏﹏﹏﹏﹏﹏﹏﹏﹏﹏﹏﹏﹏﹏﹏﹏﹏</w:t>
      </w:r>
    </w:p>
    <w:p w:rsidR="00004B55" w:rsidRDefault="00004B55" w:rsidP="006B0E99">
      <w:pPr>
        <w:spacing w:line="1000" w:lineRule="exact"/>
        <w:rPr>
          <w:caps/>
          <w:spacing w:val="40"/>
        </w:rPr>
      </w:pPr>
      <w:r>
        <w:rPr>
          <w:rFonts w:hint="eastAsia"/>
          <w:b/>
          <w:bCs/>
          <w:position w:val="-6"/>
          <w:sz w:val="56"/>
        </w:rPr>
        <w:t>總統府公報</w:t>
      </w:r>
      <w:r>
        <w:rPr>
          <w:rFonts w:hint="eastAsia"/>
          <w:b/>
          <w:bCs/>
          <w:sz w:val="56"/>
        </w:rPr>
        <w:t xml:space="preserve">　　　　　　　</w:t>
      </w:r>
      <w:r>
        <w:rPr>
          <w:rFonts w:hint="eastAsia"/>
          <w:b/>
          <w:bCs/>
          <w:caps/>
          <w:position w:val="26"/>
          <w:sz w:val="36"/>
        </w:rPr>
        <w:t>第</w:t>
      </w:r>
      <w:r w:rsidR="00A17328">
        <w:rPr>
          <w:rFonts w:hint="eastAsia"/>
          <w:b/>
          <w:bCs/>
          <w:caps/>
          <w:spacing w:val="24"/>
          <w:position w:val="26"/>
          <w:sz w:val="36"/>
        </w:rPr>
        <w:t>7</w:t>
      </w:r>
      <w:r w:rsidR="003F4A70">
        <w:rPr>
          <w:rFonts w:hint="eastAsia"/>
          <w:b/>
          <w:bCs/>
          <w:caps/>
          <w:spacing w:val="24"/>
          <w:position w:val="26"/>
          <w:sz w:val="36"/>
        </w:rPr>
        <w:t>1</w:t>
      </w:r>
      <w:r w:rsidR="00A53825">
        <w:rPr>
          <w:b/>
          <w:bCs/>
          <w:caps/>
          <w:spacing w:val="24"/>
          <w:position w:val="26"/>
          <w:sz w:val="36"/>
        </w:rPr>
        <w:t>9</w:t>
      </w:r>
      <w:r w:rsidR="00F36125">
        <w:rPr>
          <w:b/>
          <w:bCs/>
          <w:caps/>
          <w:spacing w:val="24"/>
          <w:position w:val="26"/>
          <w:sz w:val="36"/>
        </w:rPr>
        <w:t>7</w:t>
      </w:r>
      <w:r>
        <w:rPr>
          <w:rFonts w:hint="eastAsia"/>
          <w:b/>
          <w:bCs/>
          <w:caps/>
          <w:position w:val="26"/>
          <w:sz w:val="36"/>
        </w:rPr>
        <w:t>號</w:t>
      </w:r>
    </w:p>
    <w:p w:rsidR="00004B55" w:rsidRDefault="00004B55">
      <w:pPr>
        <w:jc w:val="right"/>
      </w:pPr>
      <w:r>
        <w:rPr>
          <w:rFonts w:hint="eastAsia"/>
        </w:rPr>
        <w:t>中華民國</w:t>
      </w:r>
      <w:r w:rsidR="002F29FC">
        <w:rPr>
          <w:rFonts w:hint="eastAsia"/>
        </w:rPr>
        <w:t>10</w:t>
      </w:r>
      <w:r w:rsidR="007C2856">
        <w:rPr>
          <w:rFonts w:hint="eastAsia"/>
        </w:rPr>
        <w:t>4</w:t>
      </w:r>
      <w:r>
        <w:rPr>
          <w:rFonts w:hint="eastAsia"/>
        </w:rPr>
        <w:t>年</w:t>
      </w:r>
      <w:r w:rsidR="00503877">
        <w:t>6</w:t>
      </w:r>
      <w:r>
        <w:rPr>
          <w:rFonts w:hint="eastAsia"/>
        </w:rPr>
        <w:t>月</w:t>
      </w:r>
      <w:r w:rsidR="00F36125">
        <w:t>10</w:t>
      </w:r>
      <w:r>
        <w:rPr>
          <w:rFonts w:hint="eastAsia"/>
        </w:rPr>
        <w:t>日（星期三）</w:t>
      </w:r>
    </w:p>
    <w:p w:rsidR="00004B55" w:rsidRDefault="00004B55" w:rsidP="003E0F25">
      <w:pPr>
        <w:spacing w:afterLines="50" w:after="120" w:line="240" w:lineRule="exact"/>
        <w:jc w:val="left"/>
        <w:rPr>
          <w:sz w:val="56"/>
        </w:rPr>
      </w:pPr>
      <w:r>
        <w:rPr>
          <w:rFonts w:hint="eastAsia"/>
          <w:b/>
          <w:spacing w:val="-100"/>
          <w:sz w:val="56"/>
        </w:rPr>
        <w:t>﹏﹏﹏﹏﹏﹏﹏﹏﹏﹏﹏﹏﹏﹏﹏﹏﹏﹏﹏﹏﹏﹏﹏</w:t>
      </w:r>
    </w:p>
    <w:p w:rsidR="00004B55" w:rsidRDefault="00004B55" w:rsidP="008E59B2">
      <w:pPr>
        <w:tabs>
          <w:tab w:val="left" w:pos="142"/>
          <w:tab w:val="left" w:pos="3600"/>
          <w:tab w:val="left" w:pos="3960"/>
        </w:tabs>
        <w:spacing w:beforeLines="150" w:before="360" w:afterLines="50" w:after="120" w:line="240" w:lineRule="auto"/>
        <w:jc w:val="center"/>
        <w:rPr>
          <w:b/>
          <w:caps/>
          <w:sz w:val="48"/>
        </w:rPr>
      </w:pPr>
      <w:r>
        <w:rPr>
          <w:rFonts w:hint="eastAsia"/>
          <w:b/>
          <w:caps/>
          <w:sz w:val="48"/>
        </w:rPr>
        <w:t xml:space="preserve">目　　</w:t>
      </w:r>
      <w:r w:rsidR="006E6406">
        <w:rPr>
          <w:rFonts w:hint="eastAsia"/>
          <w:b/>
          <w:caps/>
          <w:sz w:val="48"/>
        </w:rPr>
        <w:t>次</w:t>
      </w:r>
    </w:p>
    <w:p w:rsidR="00004B55" w:rsidRDefault="00004B55" w:rsidP="009C1E15">
      <w:pPr>
        <w:spacing w:beforeLines="100" w:before="240" w:afterLines="50" w:after="120" w:line="240" w:lineRule="auto"/>
        <w:rPr>
          <w:b/>
          <w:bCs/>
          <w:sz w:val="36"/>
        </w:rPr>
      </w:pPr>
      <w:r>
        <w:rPr>
          <w:rFonts w:hint="eastAsia"/>
          <w:b/>
          <w:bCs/>
          <w:sz w:val="36"/>
        </w:rPr>
        <w:t>壹、總統令</w:t>
      </w:r>
    </w:p>
    <w:p w:rsidR="00004B55" w:rsidRDefault="00D63D7A" w:rsidP="009C1E15">
      <w:pPr>
        <w:spacing w:afterLines="50" w:after="120" w:line="240" w:lineRule="auto"/>
        <w:ind w:left="278"/>
        <w:rPr>
          <w:sz w:val="32"/>
        </w:rPr>
      </w:pPr>
      <w:r>
        <w:rPr>
          <w:rFonts w:hint="eastAsia"/>
          <w:sz w:val="32"/>
        </w:rPr>
        <w:t>一</w:t>
      </w:r>
      <w:r w:rsidR="00004B55">
        <w:rPr>
          <w:rFonts w:hint="eastAsia"/>
          <w:sz w:val="32"/>
        </w:rPr>
        <w:t>、公布法律</w:t>
      </w:r>
    </w:p>
    <w:p w:rsidR="00F8769D" w:rsidRDefault="00F8769D" w:rsidP="00261EA2">
      <w:pPr>
        <w:pStyle w:val="af0"/>
        <w:ind w:leftChars="250" w:left="700"/>
      </w:pPr>
      <w:r>
        <w:rPr>
          <w:rFonts w:hint="eastAsia"/>
        </w:rPr>
        <w:t>(</w:t>
      </w:r>
      <w:r>
        <w:rPr>
          <w:rFonts w:hint="eastAsia"/>
        </w:rPr>
        <w:t>一</w:t>
      </w:r>
      <w:r>
        <w:rPr>
          <w:rFonts w:hint="eastAsia"/>
        </w:rPr>
        <w:t>)</w:t>
      </w:r>
      <w:r>
        <w:rPr>
          <w:rFonts w:hint="eastAsia"/>
        </w:rPr>
        <w:t>制定</w:t>
      </w:r>
      <w:r w:rsidR="0036462A">
        <w:rPr>
          <w:rFonts w:hint="eastAsia"/>
        </w:rPr>
        <w:t>教師待遇</w:t>
      </w:r>
      <w:r w:rsidR="0036462A">
        <w:t>條例</w:t>
      </w:r>
      <w:r w:rsidR="0011229A">
        <w:rPr>
          <w:rFonts w:hint="eastAsia"/>
        </w:rPr>
        <w:t>…</w:t>
      </w:r>
      <w:r w:rsidR="005B32A4">
        <w:rPr>
          <w:rFonts w:hint="eastAsia"/>
        </w:rPr>
        <w:t>………………</w:t>
      </w:r>
      <w:r>
        <w:rPr>
          <w:rFonts w:hint="eastAsia"/>
        </w:rPr>
        <w:t>…………………</w:t>
      </w:r>
      <w:r w:rsidR="00E11375">
        <w:t>2</w:t>
      </w:r>
    </w:p>
    <w:p w:rsidR="00F8769D" w:rsidRPr="00F8769D" w:rsidRDefault="00F8769D" w:rsidP="00261EA2">
      <w:pPr>
        <w:pStyle w:val="af0"/>
        <w:spacing w:beforeLines="25" w:before="60"/>
        <w:ind w:leftChars="250" w:left="700"/>
      </w:pPr>
      <w:r>
        <w:rPr>
          <w:rFonts w:hint="eastAsia"/>
        </w:rPr>
        <w:t>(</w:t>
      </w:r>
      <w:r>
        <w:rPr>
          <w:rFonts w:hint="eastAsia"/>
        </w:rPr>
        <w:t>二</w:t>
      </w:r>
      <w:r>
        <w:rPr>
          <w:rFonts w:hint="eastAsia"/>
        </w:rPr>
        <w:t>)</w:t>
      </w:r>
      <w:r w:rsidR="0036462A">
        <w:rPr>
          <w:rFonts w:hint="eastAsia"/>
        </w:rPr>
        <w:t>修正</w:t>
      </w:r>
      <w:r w:rsidR="00EF1719">
        <w:rPr>
          <w:rFonts w:hint="eastAsia"/>
        </w:rPr>
        <w:t>電影</w:t>
      </w:r>
      <w:r w:rsidR="00EF1719" w:rsidRPr="00166B65">
        <w:rPr>
          <w:rFonts w:hint="eastAsia"/>
        </w:rPr>
        <w:t>法</w:t>
      </w:r>
      <w:r w:rsidR="005B32A4">
        <w:rPr>
          <w:rFonts w:hint="eastAsia"/>
        </w:rPr>
        <w:t>………</w:t>
      </w:r>
      <w:r>
        <w:rPr>
          <w:rFonts w:hint="eastAsia"/>
        </w:rPr>
        <w:t>…………………………………</w:t>
      </w:r>
      <w:r w:rsidR="00E11375">
        <w:rPr>
          <w:rFonts w:hint="eastAsia"/>
        </w:rPr>
        <w:t>1</w:t>
      </w:r>
      <w:r>
        <w:rPr>
          <w:rFonts w:hint="eastAsia"/>
        </w:rPr>
        <w:t>2</w:t>
      </w:r>
    </w:p>
    <w:p w:rsidR="007F2500" w:rsidRDefault="007F2500" w:rsidP="00B74E3C">
      <w:pPr>
        <w:pStyle w:val="af0"/>
        <w:spacing w:beforeLines="25" w:before="60"/>
        <w:ind w:leftChars="250" w:left="700"/>
        <w:jc w:val="left"/>
      </w:pPr>
      <w:r>
        <w:rPr>
          <w:rFonts w:hint="eastAsia"/>
        </w:rPr>
        <w:t>(</w:t>
      </w:r>
      <w:r w:rsidR="001C03E1">
        <w:rPr>
          <w:rFonts w:hint="eastAsia"/>
        </w:rPr>
        <w:t>三</w:t>
      </w:r>
      <w:r>
        <w:rPr>
          <w:rFonts w:hint="eastAsia"/>
        </w:rPr>
        <w:t>)</w:t>
      </w:r>
      <w:r w:rsidR="0036462A">
        <w:rPr>
          <w:rFonts w:hint="eastAsia"/>
        </w:rPr>
        <w:t>修正學校</w:t>
      </w:r>
      <w:r w:rsidR="0036462A">
        <w:t>法人及</w:t>
      </w:r>
      <w:r w:rsidR="0036462A">
        <w:rPr>
          <w:rFonts w:hint="eastAsia"/>
        </w:rPr>
        <w:t>其</w:t>
      </w:r>
      <w:r w:rsidR="0036462A">
        <w:t>所屬私</w:t>
      </w:r>
      <w:r w:rsidR="0036462A">
        <w:rPr>
          <w:rFonts w:hint="eastAsia"/>
        </w:rPr>
        <w:t>立</w:t>
      </w:r>
      <w:r w:rsidR="0036462A">
        <w:t>學校</w:t>
      </w:r>
      <w:r w:rsidR="0036462A">
        <w:rPr>
          <w:rFonts w:hint="eastAsia"/>
        </w:rPr>
        <w:t>教職員</w:t>
      </w:r>
      <w:r w:rsidR="0036462A">
        <w:t>退休撫卹</w:t>
      </w:r>
    </w:p>
    <w:p w:rsidR="0036462A" w:rsidRDefault="0036462A" w:rsidP="00B74E3C">
      <w:pPr>
        <w:pStyle w:val="af0"/>
        <w:adjustRightInd/>
        <w:spacing w:beforeLines="25" w:before="60"/>
        <w:ind w:leftChars="435" w:left="1218"/>
      </w:pPr>
      <w:r>
        <w:rPr>
          <w:rFonts w:hint="eastAsia"/>
        </w:rPr>
        <w:t>離職</w:t>
      </w:r>
      <w:r>
        <w:t>資遣條例</w:t>
      </w:r>
      <w:r>
        <w:rPr>
          <w:rFonts w:hint="eastAsia"/>
        </w:rPr>
        <w:t>條文</w:t>
      </w:r>
      <w:r w:rsidR="009A0C4D">
        <w:rPr>
          <w:rFonts w:hint="eastAsia"/>
        </w:rPr>
        <w:t>…</w:t>
      </w:r>
      <w:r>
        <w:rPr>
          <w:rFonts w:hint="eastAsia"/>
        </w:rPr>
        <w:t>………………………………</w:t>
      </w:r>
      <w:r>
        <w:rPr>
          <w:rFonts w:hint="eastAsia"/>
        </w:rPr>
        <w:t>1</w:t>
      </w:r>
      <w:r w:rsidR="00E6660E">
        <w:t>8</w:t>
      </w:r>
    </w:p>
    <w:p w:rsidR="001C03E1" w:rsidRDefault="001C03E1" w:rsidP="001C03E1">
      <w:pPr>
        <w:pStyle w:val="af0"/>
        <w:spacing w:beforeLines="25" w:before="60"/>
        <w:ind w:leftChars="250" w:left="700"/>
      </w:pPr>
      <w:r>
        <w:rPr>
          <w:rFonts w:hint="eastAsia"/>
        </w:rPr>
        <w:t>(</w:t>
      </w:r>
      <w:r>
        <w:rPr>
          <w:rFonts w:hint="eastAsia"/>
        </w:rPr>
        <w:t>四</w:t>
      </w:r>
      <w:r>
        <w:rPr>
          <w:rFonts w:hint="eastAsia"/>
        </w:rPr>
        <w:t>)</w:t>
      </w:r>
      <w:r>
        <w:rPr>
          <w:rFonts w:hint="eastAsia"/>
        </w:rPr>
        <w:t>修正護照</w:t>
      </w:r>
      <w:r w:rsidRPr="00166B65">
        <w:rPr>
          <w:rFonts w:hint="eastAsia"/>
        </w:rPr>
        <w:t>條例</w:t>
      </w:r>
      <w:r>
        <w:rPr>
          <w:rFonts w:hint="eastAsia"/>
        </w:rPr>
        <w:t>………………………………………</w:t>
      </w:r>
      <w:r w:rsidR="004E2621">
        <w:t>19</w:t>
      </w:r>
    </w:p>
    <w:p w:rsidR="00050549" w:rsidRPr="00050549" w:rsidRDefault="00050549" w:rsidP="001C03E1">
      <w:pPr>
        <w:pStyle w:val="af0"/>
        <w:spacing w:beforeLines="25" w:before="60"/>
        <w:ind w:leftChars="250" w:left="700"/>
      </w:pPr>
      <w:r>
        <w:rPr>
          <w:rFonts w:hint="eastAsia"/>
        </w:rPr>
        <w:t>(</w:t>
      </w:r>
      <w:r>
        <w:rPr>
          <w:rFonts w:hint="eastAsia"/>
        </w:rPr>
        <w:t>五</w:t>
      </w:r>
      <w:r>
        <w:rPr>
          <w:rFonts w:hint="eastAsia"/>
        </w:rPr>
        <w:t>)</w:t>
      </w:r>
      <w:r>
        <w:rPr>
          <w:rFonts w:hint="eastAsia"/>
        </w:rPr>
        <w:t>修正民法條文………………………………………</w:t>
      </w:r>
      <w:r>
        <w:rPr>
          <w:rFonts w:hint="eastAsia"/>
        </w:rPr>
        <w:t>2</w:t>
      </w:r>
      <w:r w:rsidR="00E6660E">
        <w:t>7</w:t>
      </w:r>
    </w:p>
    <w:p w:rsidR="007F2500" w:rsidRDefault="007F2500" w:rsidP="00261EA2">
      <w:pPr>
        <w:pStyle w:val="af0"/>
        <w:spacing w:beforeLines="25" w:before="60"/>
        <w:ind w:leftChars="250" w:left="700"/>
      </w:pPr>
      <w:r>
        <w:rPr>
          <w:rFonts w:hint="eastAsia"/>
        </w:rPr>
        <w:t>(</w:t>
      </w:r>
      <w:r w:rsidR="00050549">
        <w:rPr>
          <w:rFonts w:hint="eastAsia"/>
        </w:rPr>
        <w:t>六</w:t>
      </w:r>
      <w:r>
        <w:rPr>
          <w:rFonts w:hint="eastAsia"/>
        </w:rPr>
        <w:t>)</w:t>
      </w:r>
      <w:r w:rsidR="0036462A">
        <w:rPr>
          <w:rFonts w:hint="eastAsia"/>
        </w:rPr>
        <w:t>修正</w:t>
      </w:r>
      <w:r w:rsidR="00A778A4">
        <w:rPr>
          <w:rFonts w:hint="eastAsia"/>
        </w:rPr>
        <w:t>民法總則施行法</w:t>
      </w:r>
      <w:r>
        <w:rPr>
          <w:rFonts w:hint="eastAsia"/>
        </w:rPr>
        <w:t>條文</w:t>
      </w:r>
      <w:r w:rsidR="004A3DDD">
        <w:rPr>
          <w:rFonts w:hint="eastAsia"/>
        </w:rPr>
        <w:t>……</w:t>
      </w:r>
      <w:r>
        <w:rPr>
          <w:rFonts w:hint="eastAsia"/>
        </w:rPr>
        <w:t>……………………</w:t>
      </w:r>
      <w:r>
        <w:rPr>
          <w:rFonts w:hint="eastAsia"/>
        </w:rPr>
        <w:t>2</w:t>
      </w:r>
      <w:r w:rsidR="004E2621">
        <w:t>8</w:t>
      </w:r>
    </w:p>
    <w:p w:rsidR="00050549" w:rsidRPr="00050549" w:rsidRDefault="00050549" w:rsidP="00261EA2">
      <w:pPr>
        <w:pStyle w:val="af0"/>
        <w:spacing w:beforeLines="25" w:before="60"/>
        <w:ind w:leftChars="250" w:left="700"/>
      </w:pPr>
      <w:r>
        <w:rPr>
          <w:rFonts w:hint="eastAsia"/>
        </w:rPr>
        <w:t>(</w:t>
      </w:r>
      <w:r>
        <w:rPr>
          <w:rFonts w:hint="eastAsia"/>
        </w:rPr>
        <w:t>七</w:t>
      </w:r>
      <w:r>
        <w:rPr>
          <w:rFonts w:hint="eastAsia"/>
        </w:rPr>
        <w:t>)</w:t>
      </w:r>
      <w:r>
        <w:rPr>
          <w:rFonts w:hint="eastAsia"/>
        </w:rPr>
        <w:t>修正公教人員保險法條文…………………………</w:t>
      </w:r>
      <w:r>
        <w:rPr>
          <w:rFonts w:hint="eastAsia"/>
        </w:rPr>
        <w:t>2</w:t>
      </w:r>
      <w:r w:rsidR="00E6660E">
        <w:t>8</w:t>
      </w:r>
    </w:p>
    <w:p w:rsidR="00004B55" w:rsidRDefault="00004B55" w:rsidP="00261EA2">
      <w:pPr>
        <w:pStyle w:val="af0"/>
        <w:spacing w:beforeLines="25" w:before="60"/>
        <w:ind w:leftChars="250" w:left="700"/>
      </w:pPr>
      <w:r>
        <w:rPr>
          <w:rFonts w:hint="eastAsia"/>
        </w:rPr>
        <w:t>(</w:t>
      </w:r>
      <w:r w:rsidR="00050549">
        <w:rPr>
          <w:rFonts w:hint="eastAsia"/>
        </w:rPr>
        <w:t>八</w:t>
      </w:r>
      <w:r>
        <w:rPr>
          <w:rFonts w:hint="eastAsia"/>
        </w:rPr>
        <w:t>)</w:t>
      </w:r>
      <w:r>
        <w:rPr>
          <w:rFonts w:hint="eastAsia"/>
        </w:rPr>
        <w:t>修正</w:t>
      </w:r>
      <w:r w:rsidR="00A778A4">
        <w:rPr>
          <w:rFonts w:hint="eastAsia"/>
        </w:rPr>
        <w:t>離島建設條例</w:t>
      </w:r>
      <w:r>
        <w:rPr>
          <w:rFonts w:hint="eastAsia"/>
        </w:rPr>
        <w:t>條文…</w:t>
      </w:r>
      <w:r w:rsidR="008E03D8">
        <w:rPr>
          <w:rFonts w:hint="eastAsia"/>
        </w:rPr>
        <w:t>…</w:t>
      </w:r>
      <w:r>
        <w:rPr>
          <w:rFonts w:hint="eastAsia"/>
        </w:rPr>
        <w:t>………………………</w:t>
      </w:r>
      <w:r>
        <w:rPr>
          <w:rFonts w:hint="eastAsia"/>
        </w:rPr>
        <w:t>2</w:t>
      </w:r>
      <w:r w:rsidR="009E7ECA">
        <w:t>9</w:t>
      </w:r>
    </w:p>
    <w:p w:rsidR="00EF1719" w:rsidRPr="008C253D" w:rsidRDefault="00EF1719" w:rsidP="00261EA2">
      <w:pPr>
        <w:pStyle w:val="af0"/>
        <w:spacing w:beforeLines="25" w:before="60"/>
        <w:ind w:leftChars="250" w:left="700"/>
      </w:pPr>
      <w:r>
        <w:rPr>
          <w:rFonts w:hint="eastAsia"/>
        </w:rPr>
        <w:t>(</w:t>
      </w:r>
      <w:r>
        <w:rPr>
          <w:rFonts w:hint="eastAsia"/>
        </w:rPr>
        <w:t>九</w:t>
      </w:r>
      <w:r>
        <w:rPr>
          <w:rFonts w:hint="eastAsia"/>
        </w:rPr>
        <w:t>)</w:t>
      </w:r>
      <w:r>
        <w:rPr>
          <w:rFonts w:hint="eastAsia"/>
        </w:rPr>
        <w:t>修正</w:t>
      </w:r>
      <w:r w:rsidR="00E86B34">
        <w:rPr>
          <w:rFonts w:hint="eastAsia"/>
        </w:rPr>
        <w:t>替代役實施條例</w:t>
      </w:r>
      <w:r>
        <w:rPr>
          <w:rFonts w:hint="eastAsia"/>
        </w:rPr>
        <w:t>條文…………………………</w:t>
      </w:r>
      <w:r w:rsidR="00971164">
        <w:rPr>
          <w:rFonts w:hint="eastAsia"/>
        </w:rPr>
        <w:t>3</w:t>
      </w:r>
      <w:r w:rsidR="00E6660E">
        <w:t>1</w:t>
      </w:r>
    </w:p>
    <w:p w:rsidR="00004B55" w:rsidRDefault="00004B55" w:rsidP="00261EA2">
      <w:pPr>
        <w:pStyle w:val="af0"/>
        <w:spacing w:beforeLines="25" w:before="60"/>
        <w:ind w:leftChars="250" w:left="700"/>
      </w:pPr>
      <w:r>
        <w:rPr>
          <w:rFonts w:hint="eastAsia"/>
        </w:rPr>
        <w:t>(</w:t>
      </w:r>
      <w:r w:rsidR="00EF1719">
        <w:rPr>
          <w:rFonts w:hint="eastAsia"/>
        </w:rPr>
        <w:t>十</w:t>
      </w:r>
      <w:r>
        <w:rPr>
          <w:rFonts w:hint="eastAsia"/>
        </w:rPr>
        <w:t>)</w:t>
      </w:r>
      <w:r w:rsidR="007F2500">
        <w:rPr>
          <w:rFonts w:hint="eastAsia"/>
        </w:rPr>
        <w:t>廢止</w:t>
      </w:r>
      <w:r w:rsidR="00841CB5" w:rsidRPr="00F73836">
        <w:rPr>
          <w:rFonts w:hint="eastAsia"/>
        </w:rPr>
        <w:t>國立中正文化中心設置條例</w:t>
      </w:r>
      <w:r w:rsidR="00F73836">
        <w:rPr>
          <w:rFonts w:hint="eastAsia"/>
        </w:rPr>
        <w:t>……</w:t>
      </w:r>
      <w:r>
        <w:rPr>
          <w:rFonts w:hint="eastAsia"/>
        </w:rPr>
        <w:t>……………</w:t>
      </w:r>
      <w:r w:rsidR="003D09EB">
        <w:t>4</w:t>
      </w:r>
      <w:r w:rsidR="00E757AD">
        <w:t>2</w:t>
      </w:r>
    </w:p>
    <w:p w:rsidR="000B61A0" w:rsidRDefault="009E134F" w:rsidP="000B61A0">
      <w:pPr>
        <w:pStyle w:val="af0"/>
        <w:spacing w:beforeLines="25" w:before="60"/>
        <w:ind w:leftChars="250" w:left="700"/>
        <w:jc w:val="left"/>
      </w:pPr>
      <w:r>
        <w:rPr>
          <w:rFonts w:hint="eastAsia"/>
        </w:rPr>
        <w:t>(</w:t>
      </w:r>
      <w:r>
        <w:rPr>
          <w:rFonts w:hint="eastAsia"/>
        </w:rPr>
        <w:t>十</w:t>
      </w:r>
      <w:r w:rsidR="00B3712A">
        <w:rPr>
          <w:rFonts w:hint="eastAsia"/>
        </w:rPr>
        <w:t>一</w:t>
      </w:r>
      <w:r>
        <w:rPr>
          <w:rFonts w:hint="eastAsia"/>
        </w:rPr>
        <w:t>)</w:t>
      </w:r>
      <w:r>
        <w:rPr>
          <w:rFonts w:hint="eastAsia"/>
        </w:rPr>
        <w:t>廢止</w:t>
      </w:r>
      <w:r w:rsidR="00FF3F8D" w:rsidRPr="00EF6E3D">
        <w:rPr>
          <w:rFonts w:hint="eastAsia"/>
        </w:rPr>
        <w:t>行政院國家科學委員會組織條例、科學工</w:t>
      </w:r>
    </w:p>
    <w:p w:rsidR="000B61A0" w:rsidRDefault="00FF3F8D" w:rsidP="000B61A0">
      <w:pPr>
        <w:pStyle w:val="af0"/>
        <w:spacing w:beforeLines="25" w:before="60"/>
        <w:ind w:leftChars="550" w:left="1540"/>
        <w:jc w:val="left"/>
      </w:pPr>
      <w:r w:rsidRPr="00EF6E3D">
        <w:rPr>
          <w:rFonts w:hint="eastAsia"/>
        </w:rPr>
        <w:t>業園區管理局組織條例、行政院國家科學委員</w:t>
      </w:r>
    </w:p>
    <w:p w:rsidR="000B61A0" w:rsidRDefault="00FF3F8D" w:rsidP="000B61A0">
      <w:pPr>
        <w:pStyle w:val="af0"/>
        <w:spacing w:beforeLines="25" w:before="60"/>
        <w:ind w:leftChars="550" w:left="1540"/>
        <w:jc w:val="left"/>
      </w:pPr>
      <w:r w:rsidRPr="00EF6E3D">
        <w:rPr>
          <w:rFonts w:hint="eastAsia"/>
        </w:rPr>
        <w:t>會中部科學工業園區管理局組織法</w:t>
      </w:r>
      <w:r w:rsidR="0066595D" w:rsidRPr="00EF6E3D">
        <w:rPr>
          <w:rFonts w:hint="eastAsia"/>
        </w:rPr>
        <w:t>及南部科學</w:t>
      </w:r>
    </w:p>
    <w:p w:rsidR="009E134F" w:rsidRDefault="0066595D" w:rsidP="000B61A0">
      <w:pPr>
        <w:pStyle w:val="af0"/>
        <w:spacing w:beforeLines="25" w:before="60"/>
        <w:ind w:leftChars="550" w:left="1540"/>
      </w:pPr>
      <w:r w:rsidRPr="00EF6E3D">
        <w:rPr>
          <w:rFonts w:hint="eastAsia"/>
        </w:rPr>
        <w:t>工業園區管理局組織條例</w:t>
      </w:r>
      <w:r w:rsidR="00912951">
        <w:rPr>
          <w:rFonts w:hint="eastAsia"/>
        </w:rPr>
        <w:t>…………</w:t>
      </w:r>
      <w:r w:rsidR="00EF6E3D">
        <w:rPr>
          <w:rFonts w:hint="eastAsia"/>
        </w:rPr>
        <w:t>……………</w:t>
      </w:r>
      <w:r w:rsidR="0064122C">
        <w:t>4</w:t>
      </w:r>
      <w:r w:rsidR="00E757AD">
        <w:t>3</w:t>
      </w:r>
    </w:p>
    <w:p w:rsidR="007E1274" w:rsidRDefault="005A38C2" w:rsidP="007E1274">
      <w:pPr>
        <w:pStyle w:val="af0"/>
        <w:spacing w:beforeLines="25" w:before="60"/>
        <w:ind w:leftChars="250" w:left="700"/>
        <w:jc w:val="left"/>
      </w:pPr>
      <w:r>
        <w:rPr>
          <w:rFonts w:hint="eastAsia"/>
        </w:rPr>
        <w:lastRenderedPageBreak/>
        <w:t>(</w:t>
      </w:r>
      <w:r>
        <w:rPr>
          <w:rFonts w:hint="eastAsia"/>
        </w:rPr>
        <w:t>十二</w:t>
      </w:r>
      <w:r>
        <w:rPr>
          <w:rFonts w:hint="eastAsia"/>
        </w:rPr>
        <w:t>)</w:t>
      </w:r>
      <w:r>
        <w:rPr>
          <w:rFonts w:hint="eastAsia"/>
        </w:rPr>
        <w:t>廢止</w:t>
      </w:r>
      <w:r w:rsidRPr="005A38C2">
        <w:rPr>
          <w:rFonts w:hint="eastAsia"/>
        </w:rPr>
        <w:t>國立</w:t>
      </w:r>
      <w:r w:rsidR="008D25C2" w:rsidRPr="005A38C2">
        <w:rPr>
          <w:rFonts w:hint="eastAsia"/>
        </w:rPr>
        <w:t>歷</w:t>
      </w:r>
      <w:r w:rsidRPr="005A38C2">
        <w:rPr>
          <w:rFonts w:hint="eastAsia"/>
        </w:rPr>
        <w:t>史博物館</w:t>
      </w:r>
      <w:r w:rsidRPr="008D25C2">
        <w:rPr>
          <w:rFonts w:hint="eastAsia"/>
        </w:rPr>
        <w:t>組織條例、國立中正紀念</w:t>
      </w:r>
    </w:p>
    <w:p w:rsidR="00050549" w:rsidRPr="00361DA0" w:rsidRDefault="005A38C2" w:rsidP="00361DA0">
      <w:pPr>
        <w:pStyle w:val="af0"/>
        <w:spacing w:beforeLines="25" w:before="60"/>
        <w:ind w:leftChars="550" w:left="1540"/>
        <w:rPr>
          <w:spacing w:val="-2"/>
        </w:rPr>
      </w:pPr>
      <w:r w:rsidRPr="00361DA0">
        <w:rPr>
          <w:rFonts w:hint="eastAsia"/>
          <w:spacing w:val="-2"/>
        </w:rPr>
        <w:t>堂管理</w:t>
      </w:r>
      <w:r w:rsidR="008D25C2" w:rsidRPr="00361DA0">
        <w:rPr>
          <w:rFonts w:hint="eastAsia"/>
          <w:spacing w:val="-2"/>
        </w:rPr>
        <w:t>處組</w:t>
      </w:r>
      <w:r w:rsidRPr="00361DA0">
        <w:rPr>
          <w:rFonts w:hint="eastAsia"/>
          <w:spacing w:val="-2"/>
        </w:rPr>
        <w:t>織條例及國立國父紀念館組織條例</w:t>
      </w:r>
      <w:r w:rsidR="001C58C4" w:rsidRPr="00361DA0">
        <w:rPr>
          <w:rFonts w:hint="eastAsia"/>
          <w:spacing w:val="-2"/>
        </w:rPr>
        <w:t>…</w:t>
      </w:r>
      <w:r w:rsidR="0064122C" w:rsidRPr="00361DA0">
        <w:rPr>
          <w:spacing w:val="-2"/>
        </w:rPr>
        <w:t>4</w:t>
      </w:r>
      <w:r w:rsidR="00E757AD" w:rsidRPr="00361DA0">
        <w:rPr>
          <w:spacing w:val="-2"/>
        </w:rPr>
        <w:t>3</w:t>
      </w:r>
    </w:p>
    <w:p w:rsidR="00CD56D1" w:rsidRPr="00CD56D1" w:rsidRDefault="00CD56D1" w:rsidP="00CD56D1">
      <w:pPr>
        <w:pStyle w:val="af0"/>
        <w:spacing w:beforeLines="25" w:before="60"/>
        <w:ind w:leftChars="250" w:left="700"/>
      </w:pPr>
      <w:r>
        <w:rPr>
          <w:rFonts w:hint="eastAsia"/>
        </w:rPr>
        <w:t>(</w:t>
      </w:r>
      <w:r>
        <w:rPr>
          <w:rFonts w:hint="eastAsia"/>
        </w:rPr>
        <w:t>十三</w:t>
      </w:r>
      <w:r>
        <w:rPr>
          <w:rFonts w:hint="eastAsia"/>
        </w:rPr>
        <w:t>)</w:t>
      </w:r>
      <w:r>
        <w:rPr>
          <w:rFonts w:hint="eastAsia"/>
        </w:rPr>
        <w:t>廢止</w:t>
      </w:r>
      <w:r w:rsidRPr="005A38C2">
        <w:rPr>
          <w:rFonts w:hint="eastAsia"/>
        </w:rPr>
        <w:t>行政院文化建設委員會組織條例</w:t>
      </w:r>
      <w:r>
        <w:rPr>
          <w:rFonts w:hint="eastAsia"/>
        </w:rPr>
        <w:t>…………</w:t>
      </w:r>
      <w:r>
        <w:t>43</w:t>
      </w:r>
    </w:p>
    <w:p w:rsidR="003D2D6F" w:rsidRPr="00FB7381" w:rsidRDefault="00FB7381" w:rsidP="00270368">
      <w:pPr>
        <w:pStyle w:val="af0"/>
        <w:spacing w:beforeLines="25" w:before="60"/>
        <w:ind w:leftChars="250" w:left="700"/>
      </w:pPr>
      <w:r>
        <w:rPr>
          <w:rFonts w:hint="eastAsia"/>
        </w:rPr>
        <w:t>(</w:t>
      </w:r>
      <w:r>
        <w:rPr>
          <w:rFonts w:hint="eastAsia"/>
        </w:rPr>
        <w:t>十</w:t>
      </w:r>
      <w:r w:rsidR="00CD56D1">
        <w:rPr>
          <w:rFonts w:hint="eastAsia"/>
        </w:rPr>
        <w:t>四</w:t>
      </w:r>
      <w:r>
        <w:rPr>
          <w:rFonts w:hint="eastAsia"/>
        </w:rPr>
        <w:t>)</w:t>
      </w:r>
      <w:r>
        <w:rPr>
          <w:rFonts w:hint="eastAsia"/>
        </w:rPr>
        <w:t>廢止</w:t>
      </w:r>
      <w:r w:rsidR="00270368" w:rsidRPr="00270368">
        <w:rPr>
          <w:rFonts w:hint="eastAsia"/>
        </w:rPr>
        <w:t>法務部司法官訓練所組織條例</w:t>
      </w:r>
      <w:r>
        <w:rPr>
          <w:rFonts w:hint="eastAsia"/>
        </w:rPr>
        <w:t>……………</w:t>
      </w:r>
      <w:r w:rsidR="0064122C">
        <w:t>4</w:t>
      </w:r>
      <w:r w:rsidR="00E757AD">
        <w:t>3</w:t>
      </w:r>
    </w:p>
    <w:p w:rsidR="00004B55" w:rsidRDefault="00035BD6" w:rsidP="009C1E15">
      <w:pPr>
        <w:spacing w:beforeLines="100" w:before="240" w:afterLines="50" w:after="120" w:line="240" w:lineRule="auto"/>
        <w:ind w:leftChars="100" w:left="280"/>
        <w:jc w:val="distribute"/>
        <w:rPr>
          <w:sz w:val="32"/>
        </w:rPr>
      </w:pPr>
      <w:r>
        <w:rPr>
          <w:rFonts w:hint="eastAsia"/>
          <w:sz w:val="32"/>
        </w:rPr>
        <w:t>二</w:t>
      </w:r>
      <w:r w:rsidR="00004B55">
        <w:rPr>
          <w:rFonts w:hint="eastAsia"/>
          <w:sz w:val="32"/>
        </w:rPr>
        <w:t>、任免官員………………………</w:t>
      </w:r>
      <w:r w:rsidR="00004B55">
        <w:rPr>
          <w:rFonts w:hint="eastAsia"/>
          <w:bCs/>
          <w:sz w:val="32"/>
        </w:rPr>
        <w:t>…</w:t>
      </w:r>
      <w:r w:rsidR="00D931C8">
        <w:rPr>
          <w:rFonts w:hint="eastAsia"/>
          <w:sz w:val="32"/>
        </w:rPr>
        <w:t>…</w:t>
      </w:r>
      <w:r w:rsidR="00004B55">
        <w:rPr>
          <w:rFonts w:hint="eastAsia"/>
          <w:bCs/>
          <w:sz w:val="32"/>
        </w:rPr>
        <w:t>………</w:t>
      </w:r>
      <w:r w:rsidR="00004B55">
        <w:rPr>
          <w:rFonts w:hint="eastAsia"/>
          <w:sz w:val="32"/>
        </w:rPr>
        <w:t>……………</w:t>
      </w:r>
      <w:r w:rsidR="00790F5D">
        <w:rPr>
          <w:sz w:val="32"/>
        </w:rPr>
        <w:t>4</w:t>
      </w:r>
      <w:r w:rsidR="00591D29">
        <w:rPr>
          <w:sz w:val="32"/>
        </w:rPr>
        <w:t>4</w:t>
      </w:r>
    </w:p>
    <w:p w:rsidR="003E0F25" w:rsidRPr="003E0F25" w:rsidRDefault="00035BD6" w:rsidP="009C1E15">
      <w:pPr>
        <w:spacing w:beforeLines="50" w:before="120" w:afterLines="50" w:after="120" w:line="240" w:lineRule="auto"/>
        <w:ind w:leftChars="100" w:left="280"/>
        <w:jc w:val="distribute"/>
        <w:rPr>
          <w:sz w:val="32"/>
        </w:rPr>
      </w:pPr>
      <w:r>
        <w:rPr>
          <w:rFonts w:hint="eastAsia"/>
          <w:sz w:val="32"/>
        </w:rPr>
        <w:t>三</w:t>
      </w:r>
      <w:r w:rsidR="003E0F25">
        <w:rPr>
          <w:rFonts w:hint="eastAsia"/>
          <w:sz w:val="32"/>
        </w:rPr>
        <w:t>、授予勳章………………………</w:t>
      </w:r>
      <w:r w:rsidR="003E0F25">
        <w:rPr>
          <w:rFonts w:hint="eastAsia"/>
          <w:bCs/>
          <w:sz w:val="32"/>
        </w:rPr>
        <w:t>…</w:t>
      </w:r>
      <w:r w:rsidR="003E0F25">
        <w:rPr>
          <w:rFonts w:hint="eastAsia"/>
          <w:sz w:val="32"/>
        </w:rPr>
        <w:t>…</w:t>
      </w:r>
      <w:r w:rsidR="003E0F25">
        <w:rPr>
          <w:rFonts w:hint="eastAsia"/>
          <w:bCs/>
          <w:sz w:val="32"/>
        </w:rPr>
        <w:t>………</w:t>
      </w:r>
      <w:r w:rsidR="003E0F25">
        <w:rPr>
          <w:rFonts w:hint="eastAsia"/>
          <w:sz w:val="32"/>
        </w:rPr>
        <w:t>……………</w:t>
      </w:r>
      <w:r w:rsidR="00790F5D">
        <w:rPr>
          <w:sz w:val="32"/>
        </w:rPr>
        <w:t>5</w:t>
      </w:r>
      <w:r w:rsidR="00B469AE">
        <w:rPr>
          <w:sz w:val="32"/>
        </w:rPr>
        <w:t>2</w:t>
      </w:r>
    </w:p>
    <w:p w:rsidR="00004B55" w:rsidRDefault="00035BD6" w:rsidP="00361DA0">
      <w:pPr>
        <w:spacing w:beforeLines="50" w:before="120" w:afterLines="50" w:after="120" w:line="240" w:lineRule="auto"/>
        <w:ind w:leftChars="100" w:left="280"/>
        <w:jc w:val="distribute"/>
        <w:rPr>
          <w:sz w:val="32"/>
        </w:rPr>
      </w:pPr>
      <w:r>
        <w:rPr>
          <w:rFonts w:hint="eastAsia"/>
          <w:sz w:val="32"/>
        </w:rPr>
        <w:t>四</w:t>
      </w:r>
      <w:r w:rsidR="00004B55">
        <w:rPr>
          <w:rFonts w:hint="eastAsia"/>
          <w:sz w:val="32"/>
        </w:rPr>
        <w:t>、明令褒揚………</w:t>
      </w:r>
      <w:r w:rsidR="00D931C8">
        <w:rPr>
          <w:rFonts w:hint="eastAsia"/>
          <w:sz w:val="32"/>
        </w:rPr>
        <w:t>…</w:t>
      </w:r>
      <w:r w:rsidR="00004B55">
        <w:rPr>
          <w:rFonts w:hint="eastAsia"/>
          <w:sz w:val="32"/>
        </w:rPr>
        <w:t>………………</w:t>
      </w:r>
      <w:r w:rsidR="00004B55">
        <w:rPr>
          <w:rFonts w:hint="eastAsia"/>
          <w:bCs/>
          <w:sz w:val="32"/>
        </w:rPr>
        <w:t>…………</w:t>
      </w:r>
      <w:r w:rsidR="00004B55">
        <w:rPr>
          <w:rFonts w:hint="eastAsia"/>
          <w:sz w:val="32"/>
        </w:rPr>
        <w:t>……………</w:t>
      </w:r>
      <w:r w:rsidR="00790F5D">
        <w:rPr>
          <w:sz w:val="32"/>
        </w:rPr>
        <w:t>5</w:t>
      </w:r>
      <w:r w:rsidR="00B469AE">
        <w:rPr>
          <w:sz w:val="32"/>
        </w:rPr>
        <w:t>2</w:t>
      </w:r>
    </w:p>
    <w:p w:rsidR="00004B55" w:rsidRDefault="00004B55" w:rsidP="009C1E15">
      <w:pPr>
        <w:spacing w:beforeLines="100" w:before="240" w:afterLines="50" w:after="120" w:line="240" w:lineRule="auto"/>
        <w:rPr>
          <w:b/>
          <w:bCs/>
          <w:sz w:val="36"/>
        </w:rPr>
      </w:pPr>
      <w:r>
        <w:rPr>
          <w:rFonts w:hint="eastAsia"/>
          <w:b/>
          <w:bCs/>
          <w:sz w:val="36"/>
        </w:rPr>
        <w:t>貳、專載</w:t>
      </w:r>
    </w:p>
    <w:p w:rsidR="00ED4C58" w:rsidRPr="000B61A0" w:rsidRDefault="00CB4030" w:rsidP="009C1E15">
      <w:pPr>
        <w:spacing w:beforeLines="50" w:before="120" w:afterLines="50" w:after="120" w:line="240" w:lineRule="auto"/>
        <w:ind w:leftChars="100" w:left="280"/>
        <w:jc w:val="distribute"/>
        <w:rPr>
          <w:spacing w:val="-2"/>
          <w:sz w:val="32"/>
        </w:rPr>
      </w:pPr>
      <w:r w:rsidRPr="000B61A0">
        <w:rPr>
          <w:rFonts w:hint="eastAsia"/>
          <w:spacing w:val="-2"/>
          <w:sz w:val="32"/>
        </w:rPr>
        <w:t>總統頒授美國在臺協會臺</w:t>
      </w:r>
      <w:r w:rsidRPr="000B61A0">
        <w:rPr>
          <w:rFonts w:hint="eastAsia"/>
          <w:spacing w:val="-2"/>
          <w:sz w:val="32"/>
          <w:szCs w:val="32"/>
        </w:rPr>
        <w:t>北辦事處處長馬啟思勳章典禮</w:t>
      </w:r>
      <w:r w:rsidR="006F3739" w:rsidRPr="000B61A0">
        <w:rPr>
          <w:rFonts w:hint="eastAsia"/>
          <w:bCs/>
          <w:spacing w:val="-2"/>
          <w:sz w:val="32"/>
        </w:rPr>
        <w:t>…</w:t>
      </w:r>
      <w:r w:rsidR="00790F5D" w:rsidRPr="000B61A0">
        <w:rPr>
          <w:spacing w:val="-2"/>
          <w:sz w:val="32"/>
        </w:rPr>
        <w:t>5</w:t>
      </w:r>
      <w:r w:rsidR="00B469AE">
        <w:rPr>
          <w:spacing w:val="-2"/>
          <w:sz w:val="32"/>
        </w:rPr>
        <w:t>3</w:t>
      </w:r>
    </w:p>
    <w:p w:rsidR="00004B55" w:rsidRDefault="00004B55" w:rsidP="009C1E15">
      <w:pPr>
        <w:spacing w:beforeLines="100" w:before="240" w:afterLines="50" w:after="120" w:line="240" w:lineRule="auto"/>
        <w:rPr>
          <w:b/>
          <w:bCs/>
          <w:sz w:val="36"/>
        </w:rPr>
      </w:pPr>
      <w:r>
        <w:rPr>
          <w:rFonts w:hint="eastAsia"/>
          <w:b/>
          <w:bCs/>
          <w:sz w:val="36"/>
        </w:rPr>
        <w:t>參、總統及副總統活動紀要</w:t>
      </w:r>
    </w:p>
    <w:p w:rsidR="00004B55" w:rsidRDefault="00004B55" w:rsidP="009C1E15">
      <w:pPr>
        <w:spacing w:beforeLines="50" w:before="120" w:afterLines="50" w:after="120" w:line="240" w:lineRule="auto"/>
        <w:ind w:leftChars="100" w:left="280"/>
        <w:jc w:val="distribute"/>
        <w:rPr>
          <w:bCs/>
          <w:sz w:val="32"/>
        </w:rPr>
      </w:pPr>
      <w:r w:rsidRPr="00EC15F0">
        <w:rPr>
          <w:rFonts w:hint="eastAsia"/>
          <w:sz w:val="32"/>
        </w:rPr>
        <w:t>一、總統</w:t>
      </w:r>
      <w:r>
        <w:rPr>
          <w:rFonts w:hint="eastAsia"/>
          <w:sz w:val="32"/>
        </w:rPr>
        <w:t>活動</w:t>
      </w:r>
      <w:r w:rsidRPr="00EC15F0">
        <w:rPr>
          <w:rFonts w:hint="eastAsia"/>
          <w:sz w:val="32"/>
        </w:rPr>
        <w:t>紀要</w:t>
      </w:r>
      <w:r w:rsidR="0011229A">
        <w:rPr>
          <w:rFonts w:hint="eastAsia"/>
        </w:rPr>
        <w:t>…</w:t>
      </w:r>
      <w:r>
        <w:rPr>
          <w:rFonts w:hint="eastAsia"/>
          <w:bCs/>
          <w:sz w:val="32"/>
        </w:rPr>
        <w:t>………………………………………</w:t>
      </w:r>
      <w:r>
        <w:rPr>
          <w:rFonts w:hint="eastAsia"/>
          <w:sz w:val="32"/>
        </w:rPr>
        <w:t>…</w:t>
      </w:r>
      <w:r w:rsidR="00790F5D">
        <w:rPr>
          <w:bCs/>
          <w:sz w:val="32"/>
        </w:rPr>
        <w:t>5</w:t>
      </w:r>
      <w:r w:rsidR="00E757AD">
        <w:rPr>
          <w:bCs/>
          <w:sz w:val="32"/>
        </w:rPr>
        <w:t>3</w:t>
      </w:r>
    </w:p>
    <w:p w:rsidR="0044106E" w:rsidRDefault="00004B55" w:rsidP="009C1E15">
      <w:pPr>
        <w:spacing w:beforeLines="50" w:before="120" w:afterLines="50" w:after="120" w:line="240" w:lineRule="auto"/>
        <w:ind w:leftChars="100" w:left="280"/>
        <w:jc w:val="distribute"/>
        <w:rPr>
          <w:bCs/>
          <w:sz w:val="32"/>
        </w:rPr>
      </w:pPr>
      <w:r w:rsidRPr="00EC15F0">
        <w:rPr>
          <w:rFonts w:hint="eastAsia"/>
          <w:sz w:val="32"/>
        </w:rPr>
        <w:t>二、</w:t>
      </w:r>
      <w:r>
        <w:rPr>
          <w:rFonts w:hint="eastAsia"/>
          <w:sz w:val="32"/>
        </w:rPr>
        <w:t>副總統</w:t>
      </w:r>
      <w:r w:rsidRPr="00EC15F0">
        <w:rPr>
          <w:rFonts w:hint="eastAsia"/>
          <w:sz w:val="32"/>
        </w:rPr>
        <w:t>活動紀要</w:t>
      </w:r>
      <w:r w:rsidR="0011229A">
        <w:rPr>
          <w:rFonts w:hint="eastAsia"/>
        </w:rPr>
        <w:t>…</w:t>
      </w:r>
      <w:r w:rsidRPr="00EC15F0">
        <w:rPr>
          <w:rFonts w:hint="eastAsia"/>
          <w:sz w:val="32"/>
        </w:rPr>
        <w:t>…</w:t>
      </w:r>
      <w:r>
        <w:rPr>
          <w:rFonts w:hint="eastAsia"/>
          <w:bCs/>
          <w:sz w:val="32"/>
        </w:rPr>
        <w:t>………………………</w:t>
      </w:r>
      <w:r>
        <w:rPr>
          <w:rFonts w:hint="eastAsia"/>
          <w:sz w:val="32"/>
        </w:rPr>
        <w:t>…</w:t>
      </w:r>
      <w:r>
        <w:rPr>
          <w:rFonts w:hint="eastAsia"/>
          <w:bCs/>
          <w:sz w:val="32"/>
        </w:rPr>
        <w:t>…………</w:t>
      </w:r>
      <w:r w:rsidR="00790F5D">
        <w:rPr>
          <w:bCs/>
          <w:sz w:val="32"/>
        </w:rPr>
        <w:t>5</w:t>
      </w:r>
      <w:r w:rsidR="00B469AE">
        <w:rPr>
          <w:bCs/>
          <w:sz w:val="32"/>
        </w:rPr>
        <w:t>5</w:t>
      </w:r>
    </w:p>
    <w:p w:rsidR="00004B55" w:rsidRDefault="00004B55" w:rsidP="009C1E15">
      <w:pPr>
        <w:spacing w:beforeLines="150" w:before="360" w:afterLines="100" w:after="240" w:line="240" w:lineRule="exact"/>
        <w:jc w:val="center"/>
        <w:rPr>
          <w:sz w:val="56"/>
        </w:rPr>
      </w:pPr>
      <w:r>
        <w:rPr>
          <w:rFonts w:hint="eastAsia"/>
          <w:b/>
          <w:spacing w:val="-100"/>
          <w:sz w:val="56"/>
        </w:rPr>
        <w:t>﹏﹏﹏﹏﹏﹏﹏﹏﹏﹏﹏﹏</w:t>
      </w:r>
    </w:p>
    <w:p w:rsidR="00004B55" w:rsidRDefault="00004B55" w:rsidP="00EC15F0">
      <w:pPr>
        <w:spacing w:beforeLines="50" w:before="120" w:afterLines="50" w:after="120" w:line="560" w:lineRule="exact"/>
        <w:ind w:leftChars="50" w:left="140"/>
        <w:jc w:val="center"/>
        <w:rPr>
          <w:b/>
          <w:sz w:val="48"/>
        </w:rPr>
      </w:pPr>
      <w:r>
        <w:rPr>
          <w:rFonts w:hint="eastAsia"/>
          <w:b/>
          <w:sz w:val="48"/>
        </w:rPr>
        <w:t>總　　統　　令</w:t>
      </w:r>
    </w:p>
    <w:p w:rsidR="00004B55" w:rsidRDefault="00004B55" w:rsidP="00EC15F0">
      <w:pPr>
        <w:spacing w:afterLines="100" w:after="240" w:line="240" w:lineRule="exact"/>
        <w:jc w:val="center"/>
        <w:rPr>
          <w:b/>
          <w:spacing w:val="-100"/>
          <w:sz w:val="56"/>
        </w:rPr>
      </w:pPr>
      <w:r>
        <w:rPr>
          <w:rFonts w:hint="eastAsia"/>
          <w:b/>
          <w:spacing w:val="-100"/>
          <w:sz w:val="56"/>
        </w:rPr>
        <w:t>﹏﹏﹏﹏﹏﹏﹏﹏﹏﹏﹏﹏</w:t>
      </w:r>
    </w:p>
    <w:tbl>
      <w:tblPr>
        <w:tblW w:w="6747" w:type="dxa"/>
        <w:tblLayout w:type="fixed"/>
        <w:tblCellMar>
          <w:left w:w="28" w:type="dxa"/>
          <w:right w:w="28" w:type="dxa"/>
        </w:tblCellMar>
        <w:tblLook w:val="0000" w:firstRow="0" w:lastRow="0" w:firstColumn="0" w:lastColumn="0" w:noHBand="0" w:noVBand="0"/>
      </w:tblPr>
      <w:tblGrid>
        <w:gridCol w:w="1988"/>
        <w:gridCol w:w="4759"/>
      </w:tblGrid>
      <w:tr w:rsidR="00004B55">
        <w:trPr>
          <w:trHeight w:hRule="exact" w:val="851"/>
        </w:trPr>
        <w:tc>
          <w:tcPr>
            <w:tcW w:w="1988" w:type="dxa"/>
            <w:vAlign w:val="center"/>
          </w:tcPr>
          <w:p w:rsidR="00004B55" w:rsidRDefault="00004B55" w:rsidP="00EC15F0">
            <w:pPr>
              <w:pStyle w:val="af9"/>
            </w:pPr>
            <w:r>
              <w:rPr>
                <w:rFonts w:hint="eastAsia"/>
              </w:rPr>
              <w:t>總統令</w:t>
            </w:r>
          </w:p>
        </w:tc>
        <w:tc>
          <w:tcPr>
            <w:tcW w:w="4759" w:type="dxa"/>
            <w:vAlign w:val="center"/>
          </w:tcPr>
          <w:p w:rsidR="00004B55" w:rsidRDefault="00004B55">
            <w:pPr>
              <w:spacing w:line="240" w:lineRule="auto"/>
              <w:jc w:val="distribute"/>
            </w:pPr>
            <w:r>
              <w:rPr>
                <w:rFonts w:hint="eastAsia"/>
              </w:rPr>
              <w:t>中華民國</w:t>
            </w:r>
            <w:r w:rsidR="002F29FC">
              <w:rPr>
                <w:rFonts w:hint="eastAsia"/>
              </w:rPr>
              <w:t>10</w:t>
            </w:r>
            <w:r w:rsidR="007C2856">
              <w:rPr>
                <w:rFonts w:hint="eastAsia"/>
              </w:rPr>
              <w:t>4</w:t>
            </w:r>
            <w:r>
              <w:rPr>
                <w:rFonts w:hint="eastAsia"/>
              </w:rPr>
              <w:t>年</w:t>
            </w:r>
            <w:r w:rsidR="00F36125">
              <w:rPr>
                <w:rFonts w:hint="eastAsia"/>
              </w:rPr>
              <w:t>6</w:t>
            </w:r>
            <w:r>
              <w:rPr>
                <w:rFonts w:hint="eastAsia"/>
              </w:rPr>
              <w:t>月</w:t>
            </w:r>
            <w:r w:rsidR="009F11BF">
              <w:rPr>
                <w:rFonts w:hint="eastAsia"/>
              </w:rPr>
              <w:t>10</w:t>
            </w:r>
            <w:r>
              <w:rPr>
                <w:rFonts w:hint="eastAsia"/>
              </w:rPr>
              <w:t>日</w:t>
            </w:r>
          </w:p>
          <w:p w:rsidR="00004B55" w:rsidRDefault="00004B55">
            <w:pPr>
              <w:spacing w:line="240" w:lineRule="auto"/>
              <w:jc w:val="distribute"/>
              <w:rPr>
                <w:spacing w:val="-8"/>
              </w:rPr>
            </w:pPr>
            <w:r>
              <w:rPr>
                <w:rFonts w:hint="eastAsia"/>
              </w:rPr>
              <w:t>華總一義字第</w:t>
            </w:r>
            <w:r w:rsidR="009F146C">
              <w:rPr>
                <w:rFonts w:hint="eastAsia"/>
              </w:rPr>
              <w:t>10</w:t>
            </w:r>
            <w:r w:rsidR="007C2856">
              <w:rPr>
                <w:rFonts w:hint="eastAsia"/>
              </w:rPr>
              <w:t>4</w:t>
            </w:r>
            <w:r>
              <w:rPr>
                <w:rFonts w:hint="eastAsia"/>
              </w:rPr>
              <w:t>000</w:t>
            </w:r>
            <w:r w:rsidR="006B71AC">
              <w:t>67391</w:t>
            </w:r>
            <w:r>
              <w:rPr>
                <w:rFonts w:hint="eastAsia"/>
              </w:rPr>
              <w:t>號</w:t>
            </w:r>
          </w:p>
        </w:tc>
      </w:tr>
    </w:tbl>
    <w:p w:rsidR="00004B55" w:rsidRDefault="00004B55" w:rsidP="009C1E15">
      <w:pPr>
        <w:pStyle w:val="10"/>
        <w:spacing w:before="120" w:after="120" w:line="500" w:lineRule="exact"/>
      </w:pPr>
      <w:r>
        <w:rPr>
          <w:rFonts w:hint="eastAsia"/>
        </w:rPr>
        <w:t>茲</w:t>
      </w:r>
      <w:r w:rsidR="00C406C0">
        <w:rPr>
          <w:rFonts w:hint="eastAsia"/>
        </w:rPr>
        <w:t>制定</w:t>
      </w:r>
      <w:r w:rsidR="00C406C0" w:rsidRPr="00EB2E0E">
        <w:rPr>
          <w:rFonts w:hint="eastAsia"/>
        </w:rPr>
        <w:t>教師待遇條例</w:t>
      </w:r>
      <w:r>
        <w:rPr>
          <w:rFonts w:hint="eastAsia"/>
        </w:rPr>
        <w:t>，公布之。</w:t>
      </w:r>
    </w:p>
    <w:p w:rsidR="00E73948" w:rsidRPr="00B60426" w:rsidRDefault="00E73948" w:rsidP="00E73948">
      <w:pPr>
        <w:spacing w:beforeLines="50" w:before="120"/>
      </w:pPr>
      <w:r w:rsidRPr="00B60426">
        <w:rPr>
          <w:rFonts w:hint="eastAsia"/>
        </w:rPr>
        <w:t>總　　　統　馬英九</w:t>
      </w:r>
    </w:p>
    <w:p w:rsidR="00E73948" w:rsidRPr="00B60426" w:rsidRDefault="00E73948" w:rsidP="00E73948">
      <w:r w:rsidRPr="00B60426">
        <w:rPr>
          <w:rFonts w:hint="eastAsia"/>
        </w:rPr>
        <w:t xml:space="preserve">行政院院長　</w:t>
      </w:r>
      <w:r>
        <w:rPr>
          <w:rFonts w:hint="eastAsia"/>
        </w:rPr>
        <w:t>毛治國</w:t>
      </w:r>
    </w:p>
    <w:p w:rsidR="00E73948" w:rsidRDefault="00E73948" w:rsidP="00EC15F0">
      <w:pPr>
        <w:spacing w:afterLines="100" w:after="240"/>
      </w:pPr>
      <w:r>
        <w:rPr>
          <w:rFonts w:hint="eastAsia"/>
        </w:rPr>
        <w:t>教育</w:t>
      </w:r>
      <w:r w:rsidRPr="00B60426">
        <w:rPr>
          <w:rFonts w:hint="eastAsia"/>
        </w:rPr>
        <w:t xml:space="preserve">部部長　</w:t>
      </w:r>
      <w:r>
        <w:rPr>
          <w:rFonts w:hint="eastAsia"/>
        </w:rPr>
        <w:t>吳思華</w:t>
      </w:r>
    </w:p>
    <w:p w:rsidR="00C406C0" w:rsidRPr="00C406C0" w:rsidRDefault="00C406C0" w:rsidP="00C406C0">
      <w:pPr>
        <w:pStyle w:val="10"/>
        <w:spacing w:before="120" w:after="120"/>
        <w:rPr>
          <w:sz w:val="32"/>
          <w:szCs w:val="32"/>
        </w:rPr>
      </w:pPr>
      <w:r w:rsidRPr="00C406C0">
        <w:rPr>
          <w:rFonts w:hint="eastAsia"/>
          <w:sz w:val="32"/>
          <w:szCs w:val="32"/>
        </w:rPr>
        <w:t>教師待遇條例</w:t>
      </w:r>
    </w:p>
    <w:p w:rsidR="00004B55" w:rsidRDefault="00004B55">
      <w:pPr>
        <w:spacing w:afterLines="50" w:after="120" w:line="440" w:lineRule="exact"/>
      </w:pPr>
      <w:r>
        <w:rPr>
          <w:rFonts w:hint="eastAsia"/>
        </w:rPr>
        <w:t>中華民國</w:t>
      </w:r>
      <w:r w:rsidR="002F29FC">
        <w:rPr>
          <w:rFonts w:hint="eastAsia"/>
        </w:rPr>
        <w:t>10</w:t>
      </w:r>
      <w:r w:rsidR="007C2856">
        <w:rPr>
          <w:rFonts w:hint="eastAsia"/>
        </w:rPr>
        <w:t>4</w:t>
      </w:r>
      <w:r>
        <w:rPr>
          <w:rFonts w:hint="eastAsia"/>
        </w:rPr>
        <w:t>年</w:t>
      </w:r>
      <w:r w:rsidR="00503877">
        <w:t>6</w:t>
      </w:r>
      <w:r>
        <w:rPr>
          <w:rFonts w:hint="eastAsia"/>
        </w:rPr>
        <w:t>月</w:t>
      </w:r>
      <w:r w:rsidR="00EB1BFA">
        <w:rPr>
          <w:rFonts w:hint="eastAsia"/>
        </w:rPr>
        <w:t>10</w:t>
      </w:r>
      <w:r>
        <w:rPr>
          <w:rFonts w:hint="eastAsia"/>
        </w:rPr>
        <w:t>日公布</w:t>
      </w:r>
    </w:p>
    <w:p w:rsidR="00C406C0" w:rsidRDefault="00C406C0" w:rsidP="003B2A8F">
      <w:pPr>
        <w:pStyle w:val="a6"/>
        <w:spacing w:line="446" w:lineRule="exact"/>
        <w:ind w:left="1400" w:hanging="1400"/>
      </w:pPr>
      <w:r>
        <w:rPr>
          <w:rFonts w:hint="eastAsia"/>
        </w:rPr>
        <w:t>第　一　條　　教師之待遇，依本條例行之。</w:t>
      </w:r>
    </w:p>
    <w:p w:rsidR="00C406C0" w:rsidRDefault="00C406C0" w:rsidP="003B2A8F">
      <w:pPr>
        <w:pStyle w:val="a6"/>
        <w:spacing w:line="446" w:lineRule="exact"/>
        <w:ind w:left="1400" w:hanging="1400"/>
      </w:pPr>
      <w:r>
        <w:rPr>
          <w:rFonts w:hint="eastAsia"/>
        </w:rPr>
        <w:t>第　二　條　　教師之待遇，分本薪（年功薪）、加給及獎金。</w:t>
      </w:r>
    </w:p>
    <w:p w:rsidR="00C406C0" w:rsidRDefault="00C406C0" w:rsidP="003B2A8F">
      <w:pPr>
        <w:pStyle w:val="a6"/>
        <w:spacing w:line="446" w:lineRule="exact"/>
        <w:ind w:left="1400" w:hanging="1400"/>
      </w:pPr>
      <w:r>
        <w:rPr>
          <w:rFonts w:hint="eastAsia"/>
        </w:rPr>
        <w:t>第　三　條　　本條例所稱主管機關如下：</w:t>
      </w:r>
    </w:p>
    <w:p w:rsidR="00C406C0" w:rsidRDefault="00C406C0" w:rsidP="003B2A8F">
      <w:pPr>
        <w:pStyle w:val="11"/>
        <w:spacing w:line="446" w:lineRule="exact"/>
        <w:ind w:left="2520" w:hangingChars="200" w:hanging="560"/>
      </w:pPr>
      <w:r>
        <w:rPr>
          <w:rFonts w:hint="eastAsia"/>
        </w:rPr>
        <w:t>一、公立學校：</w:t>
      </w:r>
    </w:p>
    <w:p w:rsidR="00C406C0" w:rsidRDefault="00C406C0" w:rsidP="003B2A8F">
      <w:pPr>
        <w:pStyle w:val="a7"/>
        <w:spacing w:line="446" w:lineRule="exact"/>
        <w:ind w:leftChars="800" w:left="2800" w:hangingChars="200" w:hanging="560"/>
      </w:pPr>
      <w:r w:rsidRPr="00EB2E0E">
        <w:rPr>
          <w:rFonts w:ascii="華康細明體" w:hint="eastAsia"/>
        </w:rPr>
        <w:t>(</w:t>
      </w:r>
      <w:r w:rsidRPr="00EB2E0E">
        <w:rPr>
          <w:rFonts w:ascii="華康細明體" w:hint="eastAsia"/>
        </w:rPr>
        <w:t>一</w:t>
      </w:r>
      <w:r w:rsidRPr="00EB2E0E">
        <w:rPr>
          <w:rFonts w:ascii="華康細明體" w:hint="eastAsia"/>
        </w:rPr>
        <w:t>)</w:t>
      </w:r>
      <w:r>
        <w:rPr>
          <w:rFonts w:hint="eastAsia"/>
        </w:rPr>
        <w:t>國立學校為教育部。</w:t>
      </w:r>
    </w:p>
    <w:p w:rsidR="00C406C0" w:rsidRDefault="00C406C0" w:rsidP="003B2A8F">
      <w:pPr>
        <w:pStyle w:val="a7"/>
        <w:spacing w:line="446" w:lineRule="exact"/>
        <w:ind w:leftChars="800" w:left="2800" w:hangingChars="200" w:hanging="560"/>
      </w:pPr>
      <w:r w:rsidRPr="00EB2E0E">
        <w:rPr>
          <w:rFonts w:ascii="華康細明體" w:hint="eastAsia"/>
        </w:rPr>
        <w:t>(</w:t>
      </w:r>
      <w:r w:rsidRPr="00EB2E0E">
        <w:rPr>
          <w:rFonts w:ascii="華康細明體" w:hint="eastAsia"/>
        </w:rPr>
        <w:t>二</w:t>
      </w:r>
      <w:r w:rsidRPr="00EB2E0E">
        <w:rPr>
          <w:rFonts w:ascii="華康細明體" w:hint="eastAsia"/>
        </w:rPr>
        <w:t>)</w:t>
      </w:r>
      <w:r>
        <w:rPr>
          <w:rFonts w:hint="eastAsia"/>
        </w:rPr>
        <w:t>直轄市立學校為直轄市政府。</w:t>
      </w:r>
    </w:p>
    <w:p w:rsidR="00C406C0" w:rsidRDefault="00C406C0" w:rsidP="003B2A8F">
      <w:pPr>
        <w:pStyle w:val="a7"/>
        <w:spacing w:line="446" w:lineRule="exact"/>
        <w:ind w:leftChars="800" w:left="2800" w:hangingChars="200" w:hanging="560"/>
      </w:pPr>
      <w:r w:rsidRPr="00EB2E0E">
        <w:rPr>
          <w:rFonts w:ascii="華康細明體" w:hint="eastAsia"/>
        </w:rPr>
        <w:t>(</w:t>
      </w:r>
      <w:r w:rsidRPr="00EB2E0E">
        <w:rPr>
          <w:rFonts w:ascii="華康細明體" w:hint="eastAsia"/>
        </w:rPr>
        <w:t>三</w:t>
      </w:r>
      <w:r w:rsidRPr="00EB2E0E">
        <w:rPr>
          <w:rFonts w:ascii="華康細明體" w:hint="eastAsia"/>
        </w:rPr>
        <w:t>)</w:t>
      </w:r>
      <w:r>
        <w:rPr>
          <w:rFonts w:hint="eastAsia"/>
        </w:rPr>
        <w:t>縣（市）立學校為縣（市）政府。</w:t>
      </w:r>
    </w:p>
    <w:p w:rsidR="00C406C0" w:rsidRDefault="00C406C0" w:rsidP="003B2A8F">
      <w:pPr>
        <w:pStyle w:val="11"/>
        <w:spacing w:line="446" w:lineRule="exact"/>
        <w:ind w:left="2520" w:hangingChars="200" w:hanging="560"/>
      </w:pPr>
      <w:r>
        <w:rPr>
          <w:rFonts w:hint="eastAsia"/>
        </w:rPr>
        <w:t>二、私立學校：</w:t>
      </w:r>
    </w:p>
    <w:p w:rsidR="00C406C0" w:rsidRDefault="00C406C0" w:rsidP="003B2A8F">
      <w:pPr>
        <w:pStyle w:val="a7"/>
        <w:spacing w:line="446" w:lineRule="exact"/>
        <w:ind w:leftChars="800" w:left="2800" w:hangingChars="200" w:hanging="560"/>
      </w:pPr>
      <w:r w:rsidRPr="00EB2E0E">
        <w:rPr>
          <w:rFonts w:ascii="華康細明體" w:hint="eastAsia"/>
        </w:rPr>
        <w:t>(</w:t>
      </w:r>
      <w:r w:rsidRPr="00EB2E0E">
        <w:rPr>
          <w:rFonts w:ascii="華康細明體" w:hint="eastAsia"/>
        </w:rPr>
        <w:t>一</w:t>
      </w:r>
      <w:r w:rsidRPr="00EB2E0E">
        <w:rPr>
          <w:rFonts w:ascii="華康細明體" w:hint="eastAsia"/>
        </w:rPr>
        <w:t>)</w:t>
      </w:r>
      <w:r>
        <w:rPr>
          <w:rFonts w:hint="eastAsia"/>
        </w:rPr>
        <w:t>專科以上學校為教育部。</w:t>
      </w:r>
    </w:p>
    <w:p w:rsidR="00C406C0" w:rsidRDefault="00C406C0" w:rsidP="003B2A8F">
      <w:pPr>
        <w:pStyle w:val="a7"/>
        <w:spacing w:line="446" w:lineRule="exact"/>
        <w:ind w:leftChars="800" w:left="2800" w:hangingChars="200" w:hanging="560"/>
      </w:pPr>
      <w:r w:rsidRPr="00EB2E0E">
        <w:rPr>
          <w:rFonts w:ascii="華康細明體" w:hint="eastAsia"/>
        </w:rPr>
        <w:t>(</w:t>
      </w:r>
      <w:r w:rsidRPr="00EB2E0E">
        <w:rPr>
          <w:rFonts w:ascii="華康細明體" w:hint="eastAsia"/>
        </w:rPr>
        <w:t>二</w:t>
      </w:r>
      <w:r w:rsidRPr="00EB2E0E">
        <w:rPr>
          <w:rFonts w:ascii="華康細明體" w:hint="eastAsia"/>
        </w:rPr>
        <w:t>)</w:t>
      </w:r>
      <w:r w:rsidRPr="003F3BB2">
        <w:rPr>
          <w:rFonts w:hint="eastAsia"/>
          <w:spacing w:val="-6"/>
        </w:rPr>
        <w:t>高級中等學校在直轄市為直轄市政府，在縣（市）</w:t>
      </w:r>
      <w:r>
        <w:rPr>
          <w:rFonts w:hint="eastAsia"/>
        </w:rPr>
        <w:t>為教育部。但縣（市）改制或與其他直轄市、縣（市）合併改制為直轄市，其業務調整移撥予直轄市前，主管機關為教育部。</w:t>
      </w:r>
    </w:p>
    <w:p w:rsidR="00C406C0" w:rsidRDefault="00C406C0" w:rsidP="003B2A8F">
      <w:pPr>
        <w:pStyle w:val="a7"/>
        <w:spacing w:line="446" w:lineRule="exact"/>
        <w:ind w:leftChars="800" w:left="2800" w:hangingChars="200" w:hanging="560"/>
      </w:pPr>
      <w:r w:rsidRPr="00EB2E0E">
        <w:rPr>
          <w:rFonts w:ascii="華康細明體" w:hint="eastAsia"/>
        </w:rPr>
        <w:t>(</w:t>
      </w:r>
      <w:r w:rsidRPr="00EB2E0E">
        <w:rPr>
          <w:rFonts w:ascii="華康細明體" w:hint="eastAsia"/>
        </w:rPr>
        <w:t>三</w:t>
      </w:r>
      <w:r w:rsidRPr="00EB2E0E">
        <w:rPr>
          <w:rFonts w:ascii="華康細明體" w:hint="eastAsia"/>
        </w:rPr>
        <w:t>)</w:t>
      </w:r>
      <w:r>
        <w:rPr>
          <w:rFonts w:hint="eastAsia"/>
        </w:rPr>
        <w:t>國民中小學在直轄市為直轄市政府；在縣（市）為縣（市）政府。</w:t>
      </w:r>
    </w:p>
    <w:p w:rsidR="00C406C0" w:rsidRDefault="00C406C0" w:rsidP="003B2A8F">
      <w:pPr>
        <w:pStyle w:val="a6"/>
        <w:spacing w:line="446" w:lineRule="exact"/>
        <w:ind w:left="1400" w:hanging="1400"/>
      </w:pPr>
      <w:r>
        <w:rPr>
          <w:rFonts w:hint="eastAsia"/>
        </w:rPr>
        <w:t>第　四　條　　本條例用詞，定義如下：</w:t>
      </w:r>
    </w:p>
    <w:p w:rsidR="00C406C0" w:rsidRDefault="00C406C0" w:rsidP="003B2A8F">
      <w:pPr>
        <w:pStyle w:val="11"/>
        <w:spacing w:line="446" w:lineRule="exact"/>
        <w:ind w:left="2520" w:hangingChars="200" w:hanging="560"/>
      </w:pPr>
      <w:r>
        <w:rPr>
          <w:rFonts w:hint="eastAsia"/>
        </w:rPr>
        <w:t>一、本薪：指教師應領取之基本給與。</w:t>
      </w:r>
    </w:p>
    <w:p w:rsidR="00C406C0" w:rsidRDefault="00C406C0" w:rsidP="003B2A8F">
      <w:pPr>
        <w:pStyle w:val="11"/>
        <w:spacing w:line="446" w:lineRule="exact"/>
        <w:ind w:left="2520" w:hangingChars="200" w:hanging="560"/>
      </w:pPr>
      <w:r>
        <w:rPr>
          <w:rFonts w:hint="eastAsia"/>
        </w:rPr>
        <w:t>二、年功薪：指高於本薪最高薪級之給與。</w:t>
      </w:r>
    </w:p>
    <w:p w:rsidR="00C406C0" w:rsidRDefault="00C406C0" w:rsidP="003B2A8F">
      <w:pPr>
        <w:pStyle w:val="11"/>
        <w:spacing w:line="446" w:lineRule="exact"/>
        <w:ind w:left="2520" w:hangingChars="200" w:hanging="560"/>
      </w:pPr>
      <w:r>
        <w:rPr>
          <w:rFonts w:hint="eastAsia"/>
        </w:rPr>
        <w:t>三、薪級：指本薪（年功薪）所分之級次。</w:t>
      </w:r>
    </w:p>
    <w:p w:rsidR="00C406C0" w:rsidRDefault="00C406C0" w:rsidP="003B2A8F">
      <w:pPr>
        <w:pStyle w:val="11"/>
        <w:spacing w:line="446" w:lineRule="exact"/>
        <w:ind w:left="2520" w:hangingChars="200" w:hanging="560"/>
      </w:pPr>
      <w:r>
        <w:rPr>
          <w:rFonts w:hint="eastAsia"/>
        </w:rPr>
        <w:t>四、薪點：指本薪（年功薪）對照薪額之基數。</w:t>
      </w:r>
    </w:p>
    <w:p w:rsidR="00C406C0" w:rsidRDefault="00C406C0" w:rsidP="003B2A8F">
      <w:pPr>
        <w:pStyle w:val="11"/>
        <w:spacing w:line="446" w:lineRule="exact"/>
        <w:ind w:left="2520" w:hangingChars="200" w:hanging="560"/>
      </w:pPr>
      <w:r>
        <w:rPr>
          <w:rFonts w:hint="eastAsia"/>
        </w:rPr>
        <w:t>五、加給：指本薪（年功薪）以外，因所任職務種類、性質與服務地區之不同，而另加之給與。</w:t>
      </w:r>
    </w:p>
    <w:p w:rsidR="00C406C0" w:rsidRDefault="00C406C0" w:rsidP="003B2A8F">
      <w:pPr>
        <w:pStyle w:val="11"/>
        <w:spacing w:line="446" w:lineRule="exact"/>
        <w:ind w:left="2520" w:hangingChars="200" w:hanging="560"/>
      </w:pPr>
      <w:r>
        <w:rPr>
          <w:rFonts w:hint="eastAsia"/>
        </w:rPr>
        <w:t>六、薪給：指本薪（年功薪）及加給合計之給與。</w:t>
      </w:r>
    </w:p>
    <w:p w:rsidR="00C406C0" w:rsidRDefault="00C406C0" w:rsidP="004B6567">
      <w:pPr>
        <w:pStyle w:val="11"/>
        <w:spacing w:line="474" w:lineRule="exact"/>
        <w:ind w:left="2478" w:hangingChars="185" w:hanging="518"/>
      </w:pPr>
      <w:r>
        <w:rPr>
          <w:rFonts w:hint="eastAsia"/>
        </w:rPr>
        <w:t>七、獎金：指為獎勵教學、研究、輔導與年度服務績效以激勵教師士氣，而另發之給與。</w:t>
      </w:r>
    </w:p>
    <w:p w:rsidR="00C406C0" w:rsidRDefault="00C406C0" w:rsidP="004B6567">
      <w:pPr>
        <w:pStyle w:val="a6"/>
        <w:spacing w:line="474" w:lineRule="exact"/>
        <w:ind w:left="1400" w:hanging="1400"/>
      </w:pPr>
      <w:r>
        <w:rPr>
          <w:rFonts w:hint="eastAsia"/>
        </w:rPr>
        <w:t>第　五　條　　本條例於公立及已立案之私立學校編制內，依法取得教師資格之專任教師適用之。</w:t>
      </w:r>
    </w:p>
    <w:p w:rsidR="00C406C0" w:rsidRDefault="00C406C0" w:rsidP="004B6567">
      <w:pPr>
        <w:pStyle w:val="a6"/>
        <w:spacing w:line="474" w:lineRule="exact"/>
        <w:ind w:left="1400" w:hanging="1400"/>
      </w:pPr>
      <w:r>
        <w:rPr>
          <w:rFonts w:hint="eastAsia"/>
        </w:rPr>
        <w:t>第　六　條　　教師之薪給以月計之，並應按月給付，自實際到職之日起支，並自實際離職之日停支。</w:t>
      </w:r>
    </w:p>
    <w:p w:rsidR="00C406C0" w:rsidRDefault="00C406C0" w:rsidP="004B6567">
      <w:pPr>
        <w:pStyle w:val="a7"/>
        <w:spacing w:line="474" w:lineRule="exact"/>
        <w:ind w:left="1400" w:firstLine="560"/>
      </w:pPr>
      <w:r>
        <w:rPr>
          <w:rFonts w:hint="eastAsia"/>
        </w:rPr>
        <w:t>前項薪給之支給，服務未滿整月者，按實際在職日數覈實計支；其每日計發金額，以當月全月薪給除以該月全月之日數計算。但死亡當月之薪給按全月支給。</w:t>
      </w:r>
    </w:p>
    <w:p w:rsidR="00C406C0" w:rsidRDefault="00C406C0" w:rsidP="004B6567">
      <w:pPr>
        <w:pStyle w:val="a6"/>
        <w:spacing w:line="474" w:lineRule="exact"/>
        <w:ind w:left="1400" w:hanging="1400"/>
      </w:pPr>
      <w:r>
        <w:rPr>
          <w:rFonts w:hint="eastAsia"/>
        </w:rPr>
        <w:t xml:space="preserve">第　七　條　　</w:t>
      </w:r>
      <w:r w:rsidRPr="00B92177">
        <w:rPr>
          <w:rFonts w:hint="eastAsia"/>
          <w:spacing w:val="-6"/>
        </w:rPr>
        <w:t>高級中等以下學校教師（以下簡稱中小學教師）之薪級，</w:t>
      </w:r>
      <w:r>
        <w:rPr>
          <w:rFonts w:hint="eastAsia"/>
        </w:rPr>
        <w:t>以學經歷及年資敘定之；專科以上學校教師（以下簡稱大專教師）之薪級，以級別、學經歷及年資敘定之。</w:t>
      </w:r>
    </w:p>
    <w:p w:rsidR="00C406C0" w:rsidRDefault="00C406C0" w:rsidP="004B6567">
      <w:pPr>
        <w:pStyle w:val="a7"/>
        <w:spacing w:line="474" w:lineRule="exact"/>
        <w:ind w:left="1400" w:firstLine="560"/>
      </w:pPr>
      <w:r>
        <w:rPr>
          <w:rFonts w:hint="eastAsia"/>
        </w:rPr>
        <w:t>教師之薪級，依附表一規定。</w:t>
      </w:r>
    </w:p>
    <w:p w:rsidR="00C406C0" w:rsidRDefault="00C406C0" w:rsidP="004B6567">
      <w:pPr>
        <w:pStyle w:val="a7"/>
        <w:spacing w:line="474" w:lineRule="exact"/>
        <w:ind w:left="1400" w:firstLine="560"/>
      </w:pPr>
      <w:r>
        <w:rPr>
          <w:rFonts w:hint="eastAsia"/>
        </w:rPr>
        <w:t>教師應敘之薪級，公立學校教師由主管機關敘定，必要時，得委任服務學校辦理；私立學校教師由服務學校敘定。</w:t>
      </w:r>
    </w:p>
    <w:p w:rsidR="00C406C0" w:rsidRDefault="00C406C0" w:rsidP="004B6567">
      <w:pPr>
        <w:pStyle w:val="a6"/>
        <w:spacing w:line="474" w:lineRule="exact"/>
        <w:ind w:left="1400" w:hanging="1400"/>
      </w:pPr>
      <w:r>
        <w:rPr>
          <w:rFonts w:hint="eastAsia"/>
        </w:rPr>
        <w:t>第　八　條　　初任教師，其薪級之起敘規定如下：</w:t>
      </w:r>
    </w:p>
    <w:p w:rsidR="00C406C0" w:rsidRDefault="00C406C0" w:rsidP="004B6567">
      <w:pPr>
        <w:pStyle w:val="11"/>
        <w:spacing w:line="474" w:lineRule="exact"/>
        <w:ind w:left="2520" w:hangingChars="200" w:hanging="560"/>
      </w:pPr>
      <w:r>
        <w:rPr>
          <w:rFonts w:hint="eastAsia"/>
        </w:rPr>
        <w:t>一、中小學教師以學歷起敘；其起敘基準依附表二規定。</w:t>
      </w:r>
    </w:p>
    <w:p w:rsidR="00C406C0" w:rsidRDefault="00C406C0" w:rsidP="004B6567">
      <w:pPr>
        <w:pStyle w:val="11"/>
        <w:spacing w:line="474" w:lineRule="exact"/>
        <w:ind w:left="2450" w:hangingChars="175" w:hanging="490"/>
      </w:pPr>
      <w:r>
        <w:rPr>
          <w:rFonts w:hint="eastAsia"/>
        </w:rPr>
        <w:t>二、大專教師以所聘等級本薪最低薪級起敘。但講師及助理教授具博士學位者，得自三三○薪點起敘。</w:t>
      </w:r>
    </w:p>
    <w:p w:rsidR="00C406C0" w:rsidRDefault="00C406C0" w:rsidP="004B6567">
      <w:pPr>
        <w:pStyle w:val="a7"/>
        <w:spacing w:line="474" w:lineRule="exact"/>
        <w:ind w:left="1400" w:firstLine="560"/>
      </w:pPr>
      <w:r>
        <w:rPr>
          <w:rFonts w:hint="eastAsia"/>
        </w:rPr>
        <w:t>前項第二款大專教師具有較高等級教師聘任資格，而以較低等級教師聘任者，得比照較高等級教師本薪最低薪級起敘。</w:t>
      </w:r>
    </w:p>
    <w:p w:rsidR="00C406C0" w:rsidRDefault="00C406C0" w:rsidP="004B6567">
      <w:pPr>
        <w:pStyle w:val="a6"/>
        <w:spacing w:line="474" w:lineRule="exact"/>
        <w:ind w:left="1400" w:hanging="1400"/>
      </w:pPr>
      <w:r>
        <w:rPr>
          <w:rFonts w:hint="eastAsia"/>
        </w:rPr>
        <w:t>第　九　條　　公立學校教師於職前曾任下列職務且服務成績優良之年資，按年採計提敘薪級至所聘職務等級最高年功薪：</w:t>
      </w:r>
    </w:p>
    <w:p w:rsidR="00C406C0" w:rsidRDefault="00C406C0" w:rsidP="00DA4E36">
      <w:pPr>
        <w:pStyle w:val="11"/>
        <w:spacing w:line="438" w:lineRule="exact"/>
        <w:ind w:left="2520" w:hangingChars="200" w:hanging="560"/>
      </w:pPr>
      <w:r>
        <w:rPr>
          <w:rFonts w:hint="eastAsia"/>
        </w:rPr>
        <w:t>一、銓敘或登記有案之公務人員或其他適用特種任用法規審定資格人員、公營事業人員、政務人員、公私立學校校長、教師、助教、專業技術人員、研究人員、護理教師、運動教練、公立社會教育機構專業人員、公立學術研究機構研究人員等級相當之年資。</w:t>
      </w:r>
    </w:p>
    <w:p w:rsidR="00C406C0" w:rsidRDefault="00C406C0" w:rsidP="00DA4E36">
      <w:pPr>
        <w:pStyle w:val="11"/>
        <w:spacing w:line="438" w:lineRule="exact"/>
        <w:ind w:left="2520" w:hangingChars="200" w:hanging="560"/>
      </w:pPr>
      <w:r>
        <w:rPr>
          <w:rFonts w:hint="eastAsia"/>
        </w:rPr>
        <w:t>二、後備軍人轉任教師，採計等級相當之軍職年資。</w:t>
      </w:r>
    </w:p>
    <w:p w:rsidR="00C406C0" w:rsidRDefault="00C406C0" w:rsidP="00DA4E36">
      <w:pPr>
        <w:pStyle w:val="11"/>
        <w:spacing w:line="438" w:lineRule="exact"/>
        <w:ind w:left="2450" w:hangingChars="175" w:hanging="490"/>
      </w:pPr>
      <w:r>
        <w:rPr>
          <w:rFonts w:hint="eastAsia"/>
        </w:rPr>
        <w:t>三、中小學教師曾任代理教師年資，每次期間三個月以上累積滿一年者，提敘一級。</w:t>
      </w:r>
    </w:p>
    <w:p w:rsidR="00C406C0" w:rsidRDefault="00C406C0" w:rsidP="00DA4E36">
      <w:pPr>
        <w:pStyle w:val="11"/>
        <w:spacing w:line="438" w:lineRule="exact"/>
        <w:ind w:left="2240" w:hanging="280"/>
      </w:pPr>
      <w:r>
        <w:rPr>
          <w:rFonts w:hint="eastAsia"/>
        </w:rPr>
        <w:t>四、其他經教育部認定等級相當之服務年資。</w:t>
      </w:r>
    </w:p>
    <w:p w:rsidR="00C406C0" w:rsidRDefault="00C406C0" w:rsidP="00DA4E36">
      <w:pPr>
        <w:pStyle w:val="a7"/>
        <w:spacing w:line="438" w:lineRule="exact"/>
        <w:ind w:left="1400" w:firstLine="560"/>
      </w:pPr>
      <w:r>
        <w:rPr>
          <w:rFonts w:hint="eastAsia"/>
        </w:rPr>
        <w:t>公立大專教師職前於具有規模之國內外私人機構性質相近、服務成績優良及等級相當之任職年資，得按年採計提敘薪級至所聘職務等級最高年功薪。</w:t>
      </w:r>
    </w:p>
    <w:p w:rsidR="00C406C0" w:rsidRDefault="00C406C0" w:rsidP="00DA4E36">
      <w:pPr>
        <w:pStyle w:val="a7"/>
        <w:spacing w:line="438" w:lineRule="exact"/>
        <w:ind w:left="1400" w:firstLine="560"/>
      </w:pPr>
      <w:r>
        <w:rPr>
          <w:rFonts w:hint="eastAsia"/>
        </w:rPr>
        <w:t>第一項年資採計方式，除第三款外，不足一年之月數不予採計。</w:t>
      </w:r>
    </w:p>
    <w:p w:rsidR="00C406C0" w:rsidRDefault="00C406C0" w:rsidP="00DA4E36">
      <w:pPr>
        <w:pStyle w:val="a7"/>
        <w:spacing w:line="438" w:lineRule="exact"/>
        <w:ind w:left="1400" w:firstLine="560"/>
      </w:pPr>
      <w:r>
        <w:rPr>
          <w:rFonts w:hint="eastAsia"/>
        </w:rPr>
        <w:t>第一項及第二項性質相近、服務成績優良及等級相當年資採計提敘辦法，由教育部定之。</w:t>
      </w:r>
    </w:p>
    <w:p w:rsidR="00C406C0" w:rsidRDefault="00C406C0" w:rsidP="00DA4E36">
      <w:pPr>
        <w:pStyle w:val="a7"/>
        <w:spacing w:line="438" w:lineRule="exact"/>
        <w:ind w:left="1400" w:firstLine="560"/>
      </w:pPr>
      <w:r>
        <w:rPr>
          <w:rFonts w:hint="eastAsia"/>
        </w:rPr>
        <w:t>私立學校教師採計職前年資之規定，各校得視財務狀況及需求，於前四項所定範圍內定之。</w:t>
      </w:r>
    </w:p>
    <w:p w:rsidR="00C406C0" w:rsidRDefault="00C406C0" w:rsidP="00DA4E36">
      <w:pPr>
        <w:pStyle w:val="a6"/>
        <w:spacing w:line="438" w:lineRule="exact"/>
        <w:ind w:left="1400" w:hanging="1400"/>
      </w:pPr>
      <w:r>
        <w:rPr>
          <w:rFonts w:hint="eastAsia"/>
        </w:rPr>
        <w:t>第　十　條　　中小學教師在職期間經服務學校或主管機關基於教學需要，同意其進修、研究與其教學有關之知能，取得較高學歷者，以現敘薪級為基準，依下列規定改敘，並受所聘職務等級最高本薪之限制：</w:t>
      </w:r>
    </w:p>
    <w:p w:rsidR="00C406C0" w:rsidRDefault="00C406C0" w:rsidP="00DA4E36">
      <w:pPr>
        <w:pStyle w:val="11"/>
        <w:spacing w:line="438" w:lineRule="exact"/>
        <w:ind w:left="2450" w:hangingChars="175" w:hanging="490"/>
      </w:pPr>
      <w:r>
        <w:rPr>
          <w:rFonts w:hint="eastAsia"/>
        </w:rPr>
        <w:t>一、以專科以上學校畢業或同等學歷取得碩士學位，提</w:t>
      </w:r>
      <w:r w:rsidRPr="00B92177">
        <w:rPr>
          <w:rFonts w:hint="eastAsia"/>
          <w:spacing w:val="-6"/>
        </w:rPr>
        <w:t>敘薪級三級；逕修讀取得博士學位，提敘薪級五級；</w:t>
      </w:r>
      <w:r>
        <w:rPr>
          <w:rFonts w:hint="eastAsia"/>
        </w:rPr>
        <w:t>以碩士學歷取得博士學位，提敘薪級二級。</w:t>
      </w:r>
    </w:p>
    <w:p w:rsidR="00C406C0" w:rsidRDefault="00C406C0" w:rsidP="00DA4E36">
      <w:pPr>
        <w:pStyle w:val="11"/>
        <w:spacing w:line="474" w:lineRule="exact"/>
        <w:ind w:left="2450" w:hangingChars="175" w:hanging="490"/>
      </w:pPr>
      <w:r>
        <w:rPr>
          <w:rFonts w:hint="eastAsia"/>
        </w:rPr>
        <w:t>二、依前款規定提敘薪級後，所敘薪級低於較高學歷起敘基準者，按較高學歷改敘。</w:t>
      </w:r>
    </w:p>
    <w:p w:rsidR="00C406C0" w:rsidRDefault="00C406C0" w:rsidP="00DA4E36">
      <w:pPr>
        <w:pStyle w:val="a7"/>
        <w:spacing w:line="474" w:lineRule="exact"/>
        <w:ind w:left="1400" w:firstLine="560"/>
      </w:pPr>
      <w:r>
        <w:rPr>
          <w:rFonts w:hint="eastAsia"/>
        </w:rPr>
        <w:t>本條例施行前已取得學位或業經服務學校書面核准進修學位者，得適用施行前之規定辦理改敘。</w:t>
      </w:r>
    </w:p>
    <w:p w:rsidR="00C406C0" w:rsidRDefault="00FC1BA9" w:rsidP="00DA4E36">
      <w:pPr>
        <w:pStyle w:val="a6"/>
        <w:spacing w:line="474" w:lineRule="exact"/>
        <w:ind w:left="1406" w:hangingChars="370" w:hanging="1406"/>
      </w:pPr>
      <w:r>
        <w:rPr>
          <w:rFonts w:hint="eastAsia"/>
          <w:spacing w:val="50"/>
        </w:rPr>
        <w:t>第十一條</w:t>
      </w:r>
      <w:r>
        <w:rPr>
          <w:rFonts w:hint="eastAsia"/>
          <w:spacing w:val="-30"/>
        </w:rPr>
        <w:t xml:space="preserve">　　</w:t>
      </w:r>
      <w:r w:rsidR="00C406C0">
        <w:rPr>
          <w:rFonts w:hint="eastAsia"/>
        </w:rPr>
        <w:t>公立學校教師轉任其他公立學校教師時，依原敘薪級核敘。但原敘薪級高於所聘職務等級最高年功薪時，以該職務等級最高年功薪核敘，超過部分，保留至聘任相當薪級職務時再予回復。</w:t>
      </w:r>
    </w:p>
    <w:p w:rsidR="00C406C0" w:rsidRDefault="00C406C0" w:rsidP="00DA4E36">
      <w:pPr>
        <w:pStyle w:val="a7"/>
        <w:spacing w:line="474" w:lineRule="exact"/>
        <w:ind w:left="1400" w:firstLine="560"/>
      </w:pPr>
      <w:r>
        <w:rPr>
          <w:rFonts w:hint="eastAsia"/>
        </w:rPr>
        <w:t>私立學校教師轉任公立學校教師時，依下列規定敘定薪級：</w:t>
      </w:r>
    </w:p>
    <w:p w:rsidR="00C406C0" w:rsidRDefault="00C406C0" w:rsidP="00EA5823">
      <w:pPr>
        <w:pStyle w:val="11"/>
        <w:spacing w:line="474" w:lineRule="exact"/>
        <w:ind w:left="2520" w:hangingChars="200" w:hanging="560"/>
      </w:pPr>
      <w:r>
        <w:rPr>
          <w:rFonts w:hint="eastAsia"/>
        </w:rPr>
        <w:t>一、中小學教師按其初任教師之學歷依第八條第一項第一款規定起敘，並依第九條第一項、第三項及第四項規定提敘薪級；其已取得較高學歷者，並依前條規定辦理改敘。</w:t>
      </w:r>
    </w:p>
    <w:p w:rsidR="00C406C0" w:rsidRDefault="00C406C0" w:rsidP="00EA5823">
      <w:pPr>
        <w:pStyle w:val="11"/>
        <w:spacing w:line="474" w:lineRule="exact"/>
        <w:ind w:left="2562" w:hangingChars="215" w:hanging="602"/>
      </w:pPr>
      <w:r>
        <w:rPr>
          <w:rFonts w:hint="eastAsia"/>
        </w:rPr>
        <w:t>二、大專教師依第八條第一項第二款及第二項規定起敘，並依第九條第一項至第四項規定提敘薪級。</w:t>
      </w:r>
    </w:p>
    <w:p w:rsidR="00C406C0" w:rsidRDefault="00C406C0" w:rsidP="00DA4E36">
      <w:pPr>
        <w:pStyle w:val="a7"/>
        <w:spacing w:line="474" w:lineRule="exact"/>
        <w:ind w:left="1400" w:firstLine="560"/>
      </w:pPr>
      <w:r>
        <w:rPr>
          <w:rFonts w:hint="eastAsia"/>
        </w:rPr>
        <w:t>公、私立學校教師轉任私立學校教師時，依第八條規定起敘，並依第九條第五項規定提敘薪級；中小學教師已取得較高學歷者，並依前條規定辦理改敘。</w:t>
      </w:r>
    </w:p>
    <w:p w:rsidR="00C406C0" w:rsidRDefault="00BD02B6" w:rsidP="00DA4E36">
      <w:pPr>
        <w:pStyle w:val="a6"/>
        <w:spacing w:line="474" w:lineRule="exact"/>
        <w:ind w:left="1406" w:hangingChars="370" w:hanging="1406"/>
      </w:pPr>
      <w:r>
        <w:rPr>
          <w:rFonts w:hint="eastAsia"/>
          <w:spacing w:val="50"/>
        </w:rPr>
        <w:t>第十二條</w:t>
      </w:r>
      <w:r>
        <w:rPr>
          <w:rFonts w:hint="eastAsia"/>
          <w:spacing w:val="-30"/>
        </w:rPr>
        <w:t xml:space="preserve">　　</w:t>
      </w:r>
      <w:r w:rsidR="00C406C0">
        <w:rPr>
          <w:rFonts w:hint="eastAsia"/>
        </w:rPr>
        <w:t>公立中小學教師薪級之晉級，依公立高級中等以下學校教師成績考核辦法規定辦理。</w:t>
      </w:r>
    </w:p>
    <w:p w:rsidR="00C406C0" w:rsidRDefault="00C406C0" w:rsidP="00DA4E36">
      <w:pPr>
        <w:pStyle w:val="a7"/>
        <w:spacing w:line="474" w:lineRule="exact"/>
        <w:ind w:left="1400" w:firstLine="560"/>
      </w:pPr>
      <w:r>
        <w:rPr>
          <w:rFonts w:hint="eastAsia"/>
        </w:rPr>
        <w:t>公立大專教師服務滿一學年，由學校按學年度評定其教學、研究、輔導、服務等成績，並得依評定結果晉本薪（年功薪）一級，至所聘職務等級最高年功薪為限。</w:t>
      </w:r>
    </w:p>
    <w:p w:rsidR="00C406C0" w:rsidRDefault="00C406C0" w:rsidP="00DA4E36">
      <w:pPr>
        <w:pStyle w:val="a7"/>
        <w:spacing w:line="438" w:lineRule="exact"/>
        <w:ind w:left="1400" w:firstLine="560"/>
      </w:pPr>
      <w:r>
        <w:rPr>
          <w:rFonts w:hint="eastAsia"/>
        </w:rPr>
        <w:t>私立中小學教師薪級之晉級，除考核年度、晉級方式比照公立高級中等以下學校教師成績考核辦法規定辦理外，由各校定之；私立大專教師薪級之晉級，由各校比照前項規定定之。</w:t>
      </w:r>
    </w:p>
    <w:p w:rsidR="00C406C0" w:rsidRDefault="00BD02B6" w:rsidP="00DA4E36">
      <w:pPr>
        <w:pStyle w:val="a6"/>
        <w:spacing w:line="438" w:lineRule="exact"/>
        <w:ind w:left="1406" w:hangingChars="370" w:hanging="1406"/>
      </w:pPr>
      <w:r>
        <w:rPr>
          <w:rFonts w:hint="eastAsia"/>
          <w:spacing w:val="50"/>
        </w:rPr>
        <w:t>第十三條</w:t>
      </w:r>
      <w:r>
        <w:rPr>
          <w:rFonts w:hint="eastAsia"/>
          <w:spacing w:val="-30"/>
        </w:rPr>
        <w:t xml:space="preserve">　　</w:t>
      </w:r>
      <w:r w:rsidR="00C406C0">
        <w:rPr>
          <w:rFonts w:hint="eastAsia"/>
        </w:rPr>
        <w:t>加給分下列三種：</w:t>
      </w:r>
    </w:p>
    <w:p w:rsidR="00C406C0" w:rsidRDefault="00C406C0" w:rsidP="00DA4E36">
      <w:pPr>
        <w:pStyle w:val="11"/>
        <w:spacing w:line="438" w:lineRule="exact"/>
        <w:ind w:left="2450" w:hangingChars="175" w:hanging="490"/>
      </w:pPr>
      <w:r>
        <w:rPr>
          <w:rFonts w:hint="eastAsia"/>
        </w:rPr>
        <w:t>一、職務加給：對兼任主管職務者、導師或擔任特殊教育者加給之。</w:t>
      </w:r>
    </w:p>
    <w:p w:rsidR="00C406C0" w:rsidRDefault="00C406C0" w:rsidP="00DA4E36">
      <w:pPr>
        <w:pStyle w:val="11"/>
        <w:spacing w:line="438" w:lineRule="exact"/>
        <w:ind w:left="2520" w:hangingChars="200" w:hanging="560"/>
      </w:pPr>
      <w:r>
        <w:rPr>
          <w:rFonts w:hint="eastAsia"/>
        </w:rPr>
        <w:t>二、</w:t>
      </w:r>
      <w:r w:rsidRPr="00775E6E">
        <w:rPr>
          <w:rFonts w:hint="eastAsia"/>
          <w:spacing w:val="-6"/>
        </w:rPr>
        <w:t>學術研究加給：對從事教學研究或學術研究者加給之。</w:t>
      </w:r>
    </w:p>
    <w:p w:rsidR="00C406C0" w:rsidRDefault="00C406C0" w:rsidP="00DA4E36">
      <w:pPr>
        <w:pStyle w:val="11"/>
        <w:spacing w:line="438" w:lineRule="exact"/>
        <w:ind w:left="2520" w:hangingChars="200" w:hanging="560"/>
      </w:pPr>
      <w:r>
        <w:rPr>
          <w:rFonts w:hint="eastAsia"/>
        </w:rPr>
        <w:t>三、地域加給：對服務於邊遠或特殊地區者加給之。</w:t>
      </w:r>
    </w:p>
    <w:p w:rsidR="00C406C0" w:rsidRDefault="00BD02B6" w:rsidP="00DA4E36">
      <w:pPr>
        <w:pStyle w:val="a6"/>
        <w:spacing w:line="438" w:lineRule="exact"/>
        <w:ind w:left="1406" w:hangingChars="370" w:hanging="1406"/>
      </w:pPr>
      <w:r>
        <w:rPr>
          <w:rFonts w:hint="eastAsia"/>
          <w:spacing w:val="50"/>
        </w:rPr>
        <w:t>第十四條</w:t>
      </w:r>
      <w:r>
        <w:rPr>
          <w:rFonts w:hint="eastAsia"/>
          <w:spacing w:val="-30"/>
        </w:rPr>
        <w:t xml:space="preserve">　　</w:t>
      </w:r>
      <w:r w:rsidR="00C406C0">
        <w:rPr>
          <w:rFonts w:hint="eastAsia"/>
        </w:rPr>
        <w:t>公立學校教師兼任主管職務及公立中小學教師擔任導師或與特殊教育有關之特定工作者，其職務加給之給與條件及支給數額，由教育部依各級學校、組織層級及職責程度擬訂，報行政院核定。</w:t>
      </w:r>
    </w:p>
    <w:p w:rsidR="00C406C0" w:rsidRDefault="00BD02B6" w:rsidP="00DA4E36">
      <w:pPr>
        <w:pStyle w:val="a6"/>
        <w:spacing w:line="438" w:lineRule="exact"/>
        <w:ind w:left="1406" w:hangingChars="370" w:hanging="1406"/>
      </w:pPr>
      <w:r>
        <w:rPr>
          <w:rFonts w:hint="eastAsia"/>
          <w:spacing w:val="50"/>
        </w:rPr>
        <w:t>第十五條</w:t>
      </w:r>
      <w:r>
        <w:rPr>
          <w:rFonts w:hint="eastAsia"/>
          <w:spacing w:val="-30"/>
        </w:rPr>
        <w:t xml:space="preserve">　　</w:t>
      </w:r>
      <w:r w:rsidR="00C406C0">
        <w:rPr>
          <w:rFonts w:hint="eastAsia"/>
        </w:rPr>
        <w:t>公立學校教師學術研究加給之支給規定如下：</w:t>
      </w:r>
    </w:p>
    <w:p w:rsidR="00C406C0" w:rsidRDefault="00C406C0" w:rsidP="00DA4E36">
      <w:pPr>
        <w:pStyle w:val="11"/>
        <w:spacing w:line="438" w:lineRule="exact"/>
        <w:ind w:left="2520" w:hangingChars="200" w:hanging="560"/>
      </w:pPr>
      <w:r>
        <w:rPr>
          <w:rFonts w:hint="eastAsia"/>
        </w:rPr>
        <w:t>一、中小學教師：按所支本薪區分四級支給。</w:t>
      </w:r>
    </w:p>
    <w:p w:rsidR="00C406C0" w:rsidRDefault="00C406C0" w:rsidP="00DA4E36">
      <w:pPr>
        <w:pStyle w:val="11"/>
        <w:spacing w:line="438" w:lineRule="exact"/>
        <w:ind w:left="2450" w:hangingChars="175" w:hanging="490"/>
      </w:pPr>
      <w:r>
        <w:rPr>
          <w:rFonts w:hint="eastAsia"/>
        </w:rPr>
        <w:t>二、大專教師：按教授、副教授、助理教授及講師四級支給。</w:t>
      </w:r>
    </w:p>
    <w:p w:rsidR="00C406C0" w:rsidRDefault="00C406C0" w:rsidP="00DA4E36">
      <w:pPr>
        <w:pStyle w:val="a7"/>
        <w:spacing w:line="438" w:lineRule="exact"/>
        <w:ind w:left="1400" w:firstLine="560"/>
      </w:pPr>
      <w:r>
        <w:rPr>
          <w:rFonts w:hint="eastAsia"/>
        </w:rPr>
        <w:t>前項學術研究加給之給與條件及支給數額，由教育部擬訂，報行政院核定。</w:t>
      </w:r>
    </w:p>
    <w:p w:rsidR="00C406C0" w:rsidRDefault="00BD02B6" w:rsidP="00DA4E36">
      <w:pPr>
        <w:pStyle w:val="a6"/>
        <w:spacing w:line="438" w:lineRule="exact"/>
        <w:ind w:left="1406" w:hangingChars="370" w:hanging="1406"/>
      </w:pPr>
      <w:r>
        <w:rPr>
          <w:rFonts w:hint="eastAsia"/>
          <w:spacing w:val="50"/>
        </w:rPr>
        <w:t>第十六條</w:t>
      </w:r>
      <w:r>
        <w:rPr>
          <w:rFonts w:hint="eastAsia"/>
          <w:spacing w:val="-30"/>
        </w:rPr>
        <w:t xml:space="preserve">　　</w:t>
      </w:r>
      <w:r w:rsidR="00C406C0">
        <w:rPr>
          <w:rFonts w:hint="eastAsia"/>
        </w:rPr>
        <w:t>公立學校教師地域加給之給與條件及支給數額，由行政院參酌服務處所之地理環境、交通狀況、艱苦程度、經濟條件等因素定之。</w:t>
      </w:r>
    </w:p>
    <w:p w:rsidR="00C406C0" w:rsidRDefault="00BD02B6" w:rsidP="00DA4E36">
      <w:pPr>
        <w:pStyle w:val="a6"/>
        <w:spacing w:line="438" w:lineRule="exact"/>
        <w:ind w:left="1406" w:hangingChars="370" w:hanging="1406"/>
      </w:pPr>
      <w:r>
        <w:rPr>
          <w:rFonts w:hint="eastAsia"/>
          <w:spacing w:val="50"/>
        </w:rPr>
        <w:t>第十七條</w:t>
      </w:r>
      <w:r>
        <w:rPr>
          <w:rFonts w:hint="eastAsia"/>
          <w:spacing w:val="-30"/>
        </w:rPr>
        <w:t xml:space="preserve">　　</w:t>
      </w:r>
      <w:r w:rsidR="00C406C0">
        <w:rPr>
          <w:rFonts w:hint="eastAsia"/>
        </w:rPr>
        <w:t>私立學校教師之職務加給、學術研究加給及地域加給，各校準用前三條規定訂定，並應將所定支給數額納入教師聘約；私立學校在未與教師協議前，不得變更支給數額。教師加入工會者，得授權由工會代表協議。</w:t>
      </w:r>
    </w:p>
    <w:p w:rsidR="00C406C0" w:rsidRDefault="00BD02B6" w:rsidP="00DA4E36">
      <w:pPr>
        <w:pStyle w:val="a6"/>
        <w:spacing w:line="438" w:lineRule="exact"/>
        <w:ind w:left="1406" w:hangingChars="370" w:hanging="1406"/>
      </w:pPr>
      <w:r>
        <w:rPr>
          <w:rFonts w:hint="eastAsia"/>
          <w:spacing w:val="50"/>
        </w:rPr>
        <w:t>第十八條</w:t>
      </w:r>
      <w:r>
        <w:rPr>
          <w:rFonts w:hint="eastAsia"/>
          <w:spacing w:val="-30"/>
        </w:rPr>
        <w:t xml:space="preserve">　　</w:t>
      </w:r>
      <w:r w:rsidR="00C406C0">
        <w:rPr>
          <w:rFonts w:hint="eastAsia"/>
        </w:rPr>
        <w:t>公立學校教師之獎金，政府得視財政狀況發給；其發給之對象、類別、條件及程序等有關事項之辦法，除其他法律另有規定外，由教育部會商其他相關機關後擬訂，報行政院核定。</w:t>
      </w:r>
    </w:p>
    <w:p w:rsidR="00C406C0" w:rsidRDefault="00C406C0" w:rsidP="00DA4E36">
      <w:pPr>
        <w:pStyle w:val="a7"/>
        <w:spacing w:line="438" w:lineRule="exact"/>
        <w:ind w:left="1400" w:firstLine="560"/>
      </w:pPr>
      <w:r>
        <w:rPr>
          <w:rFonts w:hint="eastAsia"/>
        </w:rPr>
        <w:t>私立學校教師之獎金，除由政府依相關規定發給外，由各校視教師教學工作及財務狀況自行辦理；其發給之對象、類別、條件、程序及金額，由各校定之。</w:t>
      </w:r>
    </w:p>
    <w:p w:rsidR="00C406C0" w:rsidRDefault="00BD02B6" w:rsidP="00DA4E36">
      <w:pPr>
        <w:pStyle w:val="a6"/>
        <w:spacing w:line="438" w:lineRule="exact"/>
        <w:ind w:left="1406" w:hangingChars="370" w:hanging="1406"/>
      </w:pPr>
      <w:r>
        <w:rPr>
          <w:rFonts w:hint="eastAsia"/>
          <w:spacing w:val="50"/>
        </w:rPr>
        <w:t>第十九條</w:t>
      </w:r>
      <w:r>
        <w:rPr>
          <w:rFonts w:hint="eastAsia"/>
          <w:spacing w:val="-30"/>
        </w:rPr>
        <w:t xml:space="preserve">　　</w:t>
      </w:r>
      <w:r w:rsidR="00C406C0">
        <w:rPr>
          <w:rFonts w:hint="eastAsia"/>
        </w:rPr>
        <w:t>依法停聘之教師，於停聘期間及停聘原因消滅後回復聘任者，依教師法規定發給本薪（年功薪）。</w:t>
      </w:r>
    </w:p>
    <w:p w:rsidR="00C406C0" w:rsidRDefault="00C406C0" w:rsidP="00DA4E36">
      <w:pPr>
        <w:pStyle w:val="a7"/>
        <w:spacing w:line="438" w:lineRule="exact"/>
        <w:ind w:left="1400" w:firstLine="560"/>
      </w:pPr>
      <w:r>
        <w:rPr>
          <w:rFonts w:hint="eastAsia"/>
        </w:rPr>
        <w:t>停聘教師死亡者，得補發停聘期間未發給之本薪（年功薪），並由依法得領受撫卹金之人具領之。</w:t>
      </w:r>
    </w:p>
    <w:p w:rsidR="00C406C0" w:rsidRDefault="00C406C0" w:rsidP="00DA4E36">
      <w:pPr>
        <w:pStyle w:val="a7"/>
        <w:spacing w:line="438" w:lineRule="exact"/>
        <w:ind w:left="1400" w:firstLine="560"/>
      </w:pPr>
      <w:r>
        <w:rPr>
          <w:rFonts w:hint="eastAsia"/>
        </w:rPr>
        <w:t>停聘、解聘、不續聘或資遣之教師，依法提起救濟後確定回復聘任關係者，其停聘、解聘、不續聘或資遣期間未發給之本薪（年功薪）應予補發。</w:t>
      </w:r>
    </w:p>
    <w:p w:rsidR="00C406C0" w:rsidRDefault="00C406C0" w:rsidP="00DA4E36">
      <w:pPr>
        <w:pStyle w:val="a7"/>
        <w:spacing w:line="438" w:lineRule="exact"/>
        <w:ind w:left="1400" w:firstLine="560"/>
      </w:pPr>
      <w:r>
        <w:rPr>
          <w:rFonts w:hint="eastAsia"/>
        </w:rPr>
        <w:t>教師失蹤，自失蹤之日起至民法第八條所定期限屆滿之日止，得發給本薪（年功薪）。</w:t>
      </w:r>
    </w:p>
    <w:p w:rsidR="00C406C0" w:rsidRDefault="00C406C0" w:rsidP="00DA4E36">
      <w:pPr>
        <w:pStyle w:val="a7"/>
        <w:spacing w:line="438" w:lineRule="exact"/>
        <w:ind w:left="1400" w:firstLine="560"/>
      </w:pPr>
      <w:r>
        <w:rPr>
          <w:rFonts w:hint="eastAsia"/>
        </w:rPr>
        <w:t>教師曠職（課）或請事假超過規定日數者，以時計算，累積滿八小時以一日計，並按第六條第二項所定計算方式，扣除其曠職（課）或請事假超過規定日數之薪給。</w:t>
      </w:r>
    </w:p>
    <w:p w:rsidR="00C406C0" w:rsidRDefault="00BD02B6" w:rsidP="00DA4E36">
      <w:pPr>
        <w:pStyle w:val="a6"/>
        <w:spacing w:line="438" w:lineRule="exact"/>
        <w:ind w:left="1406" w:hangingChars="370" w:hanging="1406"/>
      </w:pPr>
      <w:r>
        <w:rPr>
          <w:rFonts w:hint="eastAsia"/>
          <w:spacing w:val="50"/>
        </w:rPr>
        <w:t>第二十條</w:t>
      </w:r>
      <w:r>
        <w:rPr>
          <w:rFonts w:hint="eastAsia"/>
          <w:spacing w:val="-30"/>
        </w:rPr>
        <w:t xml:space="preserve">　　</w:t>
      </w:r>
      <w:r w:rsidR="00C406C0">
        <w:rPr>
          <w:rFonts w:hint="eastAsia"/>
        </w:rPr>
        <w:t>為安定教師生活，激勵教學及工作士氣，政府得視財政狀況，規劃辦理公立學校教師福利措施。</w:t>
      </w:r>
    </w:p>
    <w:p w:rsidR="00C406C0" w:rsidRDefault="00C406C0" w:rsidP="00DA4E36">
      <w:pPr>
        <w:pStyle w:val="a7"/>
        <w:spacing w:line="438" w:lineRule="exact"/>
        <w:ind w:left="1400" w:firstLine="560"/>
      </w:pPr>
      <w:r>
        <w:rPr>
          <w:rFonts w:hint="eastAsia"/>
        </w:rPr>
        <w:t>私立學校教師之福利措施及津貼，得由各校視財務狀況自行辦理。</w:t>
      </w:r>
    </w:p>
    <w:p w:rsidR="00C406C0" w:rsidRDefault="00C406C0" w:rsidP="00DA4E36">
      <w:pPr>
        <w:pStyle w:val="a6"/>
        <w:spacing w:line="438" w:lineRule="exact"/>
        <w:ind w:left="1400" w:hanging="1400"/>
      </w:pPr>
      <w:r>
        <w:rPr>
          <w:rFonts w:hint="eastAsia"/>
        </w:rPr>
        <w:t>第二十一條　　公立學校校長、助教、稀少性科技人員、社會教育機構專業人員及各級主管機關所屬學術研究機構研究人員，除其他法律另有規定外，準用公立學校教師之規定。</w:t>
      </w:r>
    </w:p>
    <w:p w:rsidR="00C406C0" w:rsidRDefault="00C406C0" w:rsidP="00DA4E36">
      <w:pPr>
        <w:pStyle w:val="a6"/>
        <w:spacing w:line="438" w:lineRule="exact"/>
        <w:ind w:left="1400" w:hanging="1400"/>
      </w:pPr>
      <w:r>
        <w:rPr>
          <w:rFonts w:hint="eastAsia"/>
        </w:rPr>
        <w:t>第二十二條　　軍警學校及矯正學校依教師法及教育人員任用條例規定聘任之專任教師，除其他法律另有規定外，其薪給之給付、薪級之敘定、起敘、提敘、改敘、晉級及加給之給與，準用本條例之規定，其獎金、福利及津貼之給與，依公立學校教師之規定辦理。</w:t>
      </w:r>
    </w:p>
    <w:p w:rsidR="00C406C0" w:rsidRDefault="00C406C0" w:rsidP="00DA4E36">
      <w:pPr>
        <w:pStyle w:val="a7"/>
        <w:spacing w:line="438" w:lineRule="exact"/>
        <w:ind w:left="1400" w:firstLine="560"/>
      </w:pPr>
      <w:r>
        <w:rPr>
          <w:rFonts w:hint="eastAsia"/>
        </w:rPr>
        <w:t>軍警學校專任助教，除其他法律另有規定外，準用公立學校教師之規定。</w:t>
      </w:r>
    </w:p>
    <w:p w:rsidR="00C406C0" w:rsidRDefault="00C406C0" w:rsidP="00DA4E36">
      <w:pPr>
        <w:pStyle w:val="a7"/>
        <w:spacing w:line="438" w:lineRule="exact"/>
        <w:ind w:left="1400" w:firstLine="560"/>
      </w:pPr>
      <w:r>
        <w:rPr>
          <w:rFonts w:hint="eastAsia"/>
        </w:rPr>
        <w:t>軍警校院及矯正學校於準用本條例時，以其所屬主管機關為本條例所稱主管機關。</w:t>
      </w:r>
    </w:p>
    <w:p w:rsidR="00C406C0" w:rsidRDefault="00C406C0" w:rsidP="00DA4E36">
      <w:pPr>
        <w:pStyle w:val="a6"/>
        <w:spacing w:line="438" w:lineRule="exact"/>
        <w:ind w:left="1400" w:hanging="1400"/>
      </w:pPr>
      <w:r>
        <w:rPr>
          <w:rFonts w:hint="eastAsia"/>
        </w:rPr>
        <w:t>第二十三條　　私立學校有下列各款情形之一，經主管機關限期改善，屆期未改善者，得處新臺幣十萬元以上五十萬元以下罰鍰，並得按次處罰至改善為止：</w:t>
      </w:r>
    </w:p>
    <w:p w:rsidR="00C406C0" w:rsidRDefault="00C406C0" w:rsidP="0021113A">
      <w:pPr>
        <w:pStyle w:val="11"/>
        <w:spacing w:line="438" w:lineRule="exact"/>
        <w:ind w:left="2436" w:hangingChars="170" w:hanging="476"/>
      </w:pPr>
      <w:r>
        <w:rPr>
          <w:rFonts w:hint="eastAsia"/>
        </w:rPr>
        <w:t>一、違反第六條或第十九條第一項、第三項薪給支給之規定。</w:t>
      </w:r>
    </w:p>
    <w:p w:rsidR="00C406C0" w:rsidRDefault="00C406C0" w:rsidP="0021113A">
      <w:pPr>
        <w:pStyle w:val="11"/>
        <w:spacing w:line="438" w:lineRule="exact"/>
        <w:ind w:left="2436" w:hangingChars="170" w:hanging="476"/>
      </w:pPr>
      <w:r>
        <w:rPr>
          <w:rFonts w:hint="eastAsia"/>
        </w:rPr>
        <w:t>二、違反第七條第一項、第二項核敘薪級、第十條第一項改敘或第八條第一項第一款、第二款本文或第十一條第三項有關起敘及改敘之規定。</w:t>
      </w:r>
    </w:p>
    <w:p w:rsidR="00C406C0" w:rsidRDefault="00C406C0" w:rsidP="0021113A">
      <w:pPr>
        <w:pStyle w:val="11"/>
        <w:spacing w:line="438" w:lineRule="exact"/>
        <w:ind w:left="2436" w:hangingChars="170" w:hanging="476"/>
      </w:pPr>
      <w:r>
        <w:rPr>
          <w:rFonts w:hint="eastAsia"/>
        </w:rPr>
        <w:t>三、違反第十二條第三項規定，中小學教師薪級之晉級未比照公立高級中等以下學校教師成績考核辦法規定辦理，或大專教師薪級之晉級，未比照同條第二項按學年度評定成績或依評定結果晉本薪（年功薪）一級之規定。</w:t>
      </w:r>
    </w:p>
    <w:p w:rsidR="00C406C0" w:rsidRDefault="00C406C0" w:rsidP="0021113A">
      <w:pPr>
        <w:pStyle w:val="11"/>
        <w:spacing w:line="438" w:lineRule="exact"/>
        <w:ind w:left="2436" w:hangingChars="170" w:hanging="476"/>
      </w:pPr>
      <w:r>
        <w:rPr>
          <w:rFonts w:hint="eastAsia"/>
        </w:rPr>
        <w:t>四、違反依第十七條所定職務加給、學術研究加給或地</w:t>
      </w:r>
      <w:r w:rsidRPr="00E8289B">
        <w:rPr>
          <w:rFonts w:hint="eastAsia"/>
          <w:spacing w:val="-4"/>
        </w:rPr>
        <w:t>域加給之規定，或未將上開加給規定納入教師聘約，</w:t>
      </w:r>
      <w:r>
        <w:rPr>
          <w:rFonts w:hint="eastAsia"/>
        </w:rPr>
        <w:t>或未與教師協議前變更支給數額。</w:t>
      </w:r>
    </w:p>
    <w:p w:rsidR="00C406C0" w:rsidRDefault="00C406C0" w:rsidP="00DA4E36">
      <w:pPr>
        <w:pStyle w:val="a7"/>
        <w:spacing w:line="438" w:lineRule="exact"/>
        <w:ind w:left="1400" w:firstLine="560"/>
      </w:pPr>
      <w:r>
        <w:rPr>
          <w:rFonts w:hint="eastAsia"/>
        </w:rPr>
        <w:t>前項情形同時得依私立學校法相關規定辦理。</w:t>
      </w:r>
    </w:p>
    <w:p w:rsidR="00C406C0" w:rsidRDefault="00C406C0" w:rsidP="00DA4E36">
      <w:pPr>
        <w:pStyle w:val="a6"/>
        <w:spacing w:line="460" w:lineRule="exact"/>
        <w:ind w:left="1400" w:hanging="1400"/>
      </w:pPr>
      <w:r>
        <w:rPr>
          <w:rFonts w:hint="eastAsia"/>
        </w:rPr>
        <w:t>第二十四條　　私立學校未依聘約支給教師薪給時，其所屬學校財團法人全體董事應就未支給部分與學校負連帶責任。</w:t>
      </w:r>
    </w:p>
    <w:p w:rsidR="00C406C0" w:rsidRDefault="00C406C0" w:rsidP="00DA4E36">
      <w:pPr>
        <w:pStyle w:val="a6"/>
        <w:spacing w:line="460" w:lineRule="exact"/>
        <w:ind w:left="1400" w:hanging="1400"/>
      </w:pPr>
      <w:r>
        <w:rPr>
          <w:rFonts w:hint="eastAsia"/>
        </w:rPr>
        <w:t>第二十五條　　本條例施行細則，由教育部定之。</w:t>
      </w:r>
    </w:p>
    <w:p w:rsidR="00004B55" w:rsidRDefault="00C406C0" w:rsidP="00DA4E36">
      <w:pPr>
        <w:spacing w:afterLines="100" w:after="240" w:line="460" w:lineRule="exact"/>
      </w:pPr>
      <w:r>
        <w:rPr>
          <w:rFonts w:hint="eastAsia"/>
        </w:rPr>
        <w:t>第二十六條　　本條例施行日期，由行政院定之。</w:t>
      </w:r>
    </w:p>
    <w:p w:rsidR="00AE435F" w:rsidRPr="00A61AC9" w:rsidRDefault="00AE435F" w:rsidP="00F85CC1">
      <w:pPr>
        <w:spacing w:beforeLines="50" w:before="120" w:afterLines="100" w:after="240"/>
        <w:jc w:val="center"/>
        <w:rPr>
          <w:rFonts w:ascii="標楷體" w:hAnsi="標楷體"/>
          <w:szCs w:val="28"/>
        </w:rPr>
      </w:pPr>
      <w:r w:rsidRPr="00A61AC9">
        <w:rPr>
          <w:rFonts w:ascii="標楷體" w:hAnsi="標楷體" w:hint="eastAsia"/>
          <w:bCs/>
          <w:szCs w:val="28"/>
        </w:rPr>
        <w:t>附表一　　教師薪級表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1"/>
        <w:gridCol w:w="785"/>
        <w:gridCol w:w="808"/>
        <w:gridCol w:w="802"/>
        <w:gridCol w:w="827"/>
        <w:gridCol w:w="792"/>
        <w:gridCol w:w="789"/>
        <w:gridCol w:w="2416"/>
      </w:tblGrid>
      <w:tr w:rsidR="00AE435F" w:rsidRPr="00B56471" w:rsidTr="00937C46">
        <w:trPr>
          <w:trHeight w:hRule="exact" w:val="397"/>
          <w:jc w:val="center"/>
        </w:trPr>
        <w:tc>
          <w:tcPr>
            <w:tcW w:w="1261" w:type="dxa"/>
            <w:tcBorders>
              <w:top w:val="single" w:sz="12" w:space="0" w:color="auto"/>
              <w:left w:val="single" w:sz="12" w:space="0" w:color="auto"/>
            </w:tcBorders>
            <w:shd w:val="clear" w:color="auto" w:fill="auto"/>
            <w:vAlign w:val="center"/>
          </w:tcPr>
          <w:p w:rsidR="00AE435F" w:rsidRPr="00B56471" w:rsidRDefault="00AE435F" w:rsidP="00CB4030">
            <w:pPr>
              <w:spacing w:line="240" w:lineRule="exact"/>
              <w:jc w:val="center"/>
              <w:rPr>
                <w:rFonts w:ascii="標楷體" w:hAnsi="標楷體"/>
                <w:bCs/>
                <w:sz w:val="24"/>
                <w:szCs w:val="24"/>
              </w:rPr>
            </w:pPr>
            <w:r w:rsidRPr="00B56471">
              <w:rPr>
                <w:rFonts w:ascii="標楷體" w:hAnsi="標楷體"/>
                <w:bCs/>
                <w:sz w:val="24"/>
                <w:szCs w:val="24"/>
              </w:rPr>
              <w:t>薪級</w:t>
            </w:r>
          </w:p>
        </w:tc>
        <w:tc>
          <w:tcPr>
            <w:tcW w:w="785" w:type="dxa"/>
            <w:tcBorders>
              <w:top w:val="single" w:sz="12" w:space="0" w:color="auto"/>
            </w:tcBorders>
            <w:shd w:val="clear" w:color="auto" w:fill="auto"/>
            <w:vAlign w:val="center"/>
          </w:tcPr>
          <w:p w:rsidR="00AE435F" w:rsidRPr="00B56471" w:rsidRDefault="00AE435F" w:rsidP="00CB4030">
            <w:pPr>
              <w:spacing w:line="240" w:lineRule="exact"/>
              <w:jc w:val="center"/>
              <w:rPr>
                <w:rFonts w:ascii="標楷體" w:hAnsi="標楷體"/>
                <w:bCs/>
                <w:sz w:val="24"/>
                <w:szCs w:val="24"/>
              </w:rPr>
            </w:pPr>
            <w:r w:rsidRPr="00B56471">
              <w:rPr>
                <w:rFonts w:ascii="標楷體" w:hAnsi="標楷體"/>
                <w:bCs/>
                <w:sz w:val="24"/>
                <w:szCs w:val="24"/>
              </w:rPr>
              <w:t>薪點</w:t>
            </w:r>
          </w:p>
        </w:tc>
        <w:tc>
          <w:tcPr>
            <w:tcW w:w="4018" w:type="dxa"/>
            <w:gridSpan w:val="5"/>
            <w:tcBorders>
              <w:top w:val="single" w:sz="12" w:space="0" w:color="auto"/>
            </w:tcBorders>
            <w:shd w:val="clear" w:color="auto" w:fill="auto"/>
            <w:vAlign w:val="center"/>
          </w:tcPr>
          <w:p w:rsidR="00AE435F" w:rsidRPr="00B56471" w:rsidRDefault="00AE435F" w:rsidP="00CB4030">
            <w:pPr>
              <w:widowControl/>
              <w:spacing w:line="240" w:lineRule="exact"/>
              <w:jc w:val="center"/>
              <w:rPr>
                <w:rFonts w:ascii="標楷體" w:hAnsi="標楷體"/>
                <w:bCs/>
                <w:sz w:val="24"/>
                <w:szCs w:val="24"/>
              </w:rPr>
            </w:pPr>
            <w:r w:rsidRPr="00C332DA">
              <w:rPr>
                <w:rFonts w:ascii="標楷體" w:hAnsi="標楷體" w:hint="eastAsia"/>
                <w:bCs/>
                <w:spacing w:val="180"/>
                <w:sz w:val="24"/>
                <w:szCs w:val="24"/>
                <w:fitText w:val="3346" w:id="907814400"/>
              </w:rPr>
              <w:t>職務等級名</w:t>
            </w:r>
            <w:r w:rsidRPr="00C332DA">
              <w:rPr>
                <w:rFonts w:ascii="標楷體" w:hAnsi="標楷體" w:hint="eastAsia"/>
                <w:bCs/>
                <w:spacing w:val="48"/>
                <w:sz w:val="24"/>
                <w:szCs w:val="24"/>
                <w:fitText w:val="3346" w:id="907814400"/>
              </w:rPr>
              <w:t>稱</w:t>
            </w:r>
          </w:p>
        </w:tc>
        <w:tc>
          <w:tcPr>
            <w:tcW w:w="2416" w:type="dxa"/>
            <w:tcBorders>
              <w:top w:val="single" w:sz="12" w:space="0" w:color="auto"/>
              <w:right w:val="single" w:sz="12" w:space="0" w:color="auto"/>
            </w:tcBorders>
            <w:shd w:val="clear" w:color="auto" w:fill="auto"/>
            <w:vAlign w:val="center"/>
          </w:tcPr>
          <w:p w:rsidR="00AE435F" w:rsidRPr="00B56471" w:rsidRDefault="00AE435F" w:rsidP="00CB4030">
            <w:pPr>
              <w:widowControl/>
              <w:spacing w:line="240" w:lineRule="exact"/>
              <w:jc w:val="center"/>
              <w:rPr>
                <w:rFonts w:ascii="標楷體" w:hAnsi="標楷體"/>
                <w:bCs/>
                <w:sz w:val="24"/>
                <w:szCs w:val="24"/>
              </w:rPr>
            </w:pPr>
            <w:r w:rsidRPr="00B56471">
              <w:rPr>
                <w:rFonts w:ascii="標楷體" w:hAnsi="標楷體" w:hint="eastAsia"/>
                <w:bCs/>
                <w:sz w:val="24"/>
                <w:szCs w:val="24"/>
              </w:rPr>
              <w:t>說明</w:t>
            </w:r>
          </w:p>
        </w:tc>
      </w:tr>
      <w:tr w:rsidR="00AE435F" w:rsidRPr="00B56471" w:rsidTr="00937C46">
        <w:trPr>
          <w:trHeight w:hRule="exact" w:val="329"/>
          <w:jc w:val="center"/>
        </w:trPr>
        <w:tc>
          <w:tcPr>
            <w:tcW w:w="1261" w:type="dxa"/>
            <w:tcBorders>
              <w:left w:val="single" w:sz="12" w:space="0" w:color="auto"/>
            </w:tcBorders>
            <w:shd w:val="clear" w:color="auto" w:fill="auto"/>
            <w:vAlign w:val="center"/>
          </w:tcPr>
          <w:p w:rsidR="00AE435F" w:rsidRPr="00B56471" w:rsidRDefault="00AE435F" w:rsidP="00CB4030">
            <w:pPr>
              <w:spacing w:line="260" w:lineRule="exact"/>
              <w:jc w:val="center"/>
              <w:rPr>
                <w:rFonts w:ascii="標楷體" w:hAnsi="標楷體"/>
                <w:sz w:val="24"/>
                <w:szCs w:val="24"/>
              </w:rPr>
            </w:pPr>
            <w:r w:rsidRPr="00B56471">
              <w:rPr>
                <w:rFonts w:ascii="標楷體" w:hAnsi="標楷體"/>
                <w:sz w:val="24"/>
                <w:szCs w:val="24"/>
              </w:rPr>
              <w:t>一　級</w:t>
            </w:r>
          </w:p>
        </w:tc>
        <w:tc>
          <w:tcPr>
            <w:tcW w:w="785" w:type="dxa"/>
            <w:shd w:val="clear" w:color="auto" w:fill="auto"/>
            <w:vAlign w:val="center"/>
          </w:tcPr>
          <w:p w:rsidR="00AE435F" w:rsidRPr="00B56471" w:rsidRDefault="00AE435F" w:rsidP="00CB4030">
            <w:pPr>
              <w:spacing w:line="260" w:lineRule="exact"/>
              <w:jc w:val="center"/>
              <w:rPr>
                <w:rFonts w:ascii="標楷體" w:hAnsi="標楷體"/>
                <w:sz w:val="24"/>
                <w:szCs w:val="24"/>
              </w:rPr>
            </w:pPr>
            <w:r w:rsidRPr="00B56471">
              <w:rPr>
                <w:rFonts w:ascii="標楷體" w:hAnsi="標楷體"/>
                <w:sz w:val="24"/>
                <w:szCs w:val="24"/>
              </w:rPr>
              <w:t>770</w:t>
            </w:r>
          </w:p>
        </w:tc>
        <w:tc>
          <w:tcPr>
            <w:tcW w:w="808" w:type="dxa"/>
            <w:tcBorders>
              <w:bottom w:val="nil"/>
              <w:right w:val="dashed" w:sz="4" w:space="0" w:color="auto"/>
            </w:tcBorders>
            <w:shd w:val="clear" w:color="auto" w:fill="auto"/>
            <w:vAlign w:val="center"/>
          </w:tcPr>
          <w:p w:rsidR="00AE435F" w:rsidRPr="00B56471" w:rsidRDefault="00AE435F" w:rsidP="00CB4030">
            <w:pPr>
              <w:widowControl/>
              <w:spacing w:line="260" w:lineRule="exact"/>
              <w:jc w:val="center"/>
              <w:rPr>
                <w:rFonts w:ascii="標楷體" w:hAnsi="標楷體"/>
                <w:sz w:val="24"/>
                <w:szCs w:val="24"/>
              </w:rPr>
            </w:pPr>
            <w:r w:rsidRPr="00B56471">
              <w:rPr>
                <w:rFonts w:ascii="標楷體" w:hAnsi="標楷體" w:hint="eastAsia"/>
                <w:sz w:val="24"/>
                <w:szCs w:val="24"/>
              </w:rPr>
              <w:t>770</w:t>
            </w:r>
          </w:p>
        </w:tc>
        <w:tc>
          <w:tcPr>
            <w:tcW w:w="802" w:type="dxa"/>
            <w:vMerge w:val="restart"/>
            <w:tcBorders>
              <w:left w:val="dashed" w:sz="4" w:space="0" w:color="auto"/>
              <w:right w:val="nil"/>
            </w:tcBorders>
            <w:shd w:val="clear" w:color="auto" w:fill="auto"/>
            <w:vAlign w:val="center"/>
          </w:tcPr>
          <w:p w:rsidR="00AE435F" w:rsidRPr="00B56471" w:rsidRDefault="00AE435F" w:rsidP="00CB4030">
            <w:pPr>
              <w:widowControl/>
              <w:spacing w:line="260" w:lineRule="exact"/>
              <w:jc w:val="center"/>
              <w:rPr>
                <w:rFonts w:ascii="標楷體" w:hAnsi="標楷體"/>
                <w:sz w:val="24"/>
                <w:szCs w:val="24"/>
              </w:rPr>
            </w:pPr>
          </w:p>
        </w:tc>
        <w:tc>
          <w:tcPr>
            <w:tcW w:w="827" w:type="dxa"/>
            <w:vMerge w:val="restart"/>
            <w:tcBorders>
              <w:left w:val="nil"/>
              <w:right w:val="nil"/>
            </w:tcBorders>
            <w:shd w:val="clear" w:color="auto" w:fill="auto"/>
            <w:vAlign w:val="center"/>
          </w:tcPr>
          <w:p w:rsidR="00AE435F" w:rsidRPr="00B56471" w:rsidRDefault="00AE435F" w:rsidP="00CB4030">
            <w:pPr>
              <w:widowControl/>
              <w:spacing w:line="260" w:lineRule="exact"/>
              <w:jc w:val="center"/>
              <w:rPr>
                <w:rFonts w:ascii="標楷體" w:hAnsi="標楷體"/>
                <w:sz w:val="24"/>
                <w:szCs w:val="24"/>
              </w:rPr>
            </w:pPr>
          </w:p>
        </w:tc>
        <w:tc>
          <w:tcPr>
            <w:tcW w:w="792" w:type="dxa"/>
            <w:vMerge w:val="restart"/>
            <w:tcBorders>
              <w:left w:val="nil"/>
              <w:right w:val="nil"/>
            </w:tcBorders>
            <w:shd w:val="clear" w:color="auto" w:fill="auto"/>
            <w:vAlign w:val="center"/>
          </w:tcPr>
          <w:p w:rsidR="00AE435F" w:rsidRPr="00B56471" w:rsidRDefault="00AE435F" w:rsidP="00CB4030">
            <w:pPr>
              <w:widowControl/>
              <w:spacing w:line="260" w:lineRule="exact"/>
              <w:jc w:val="center"/>
              <w:rPr>
                <w:rFonts w:ascii="標楷體" w:hAnsi="標楷體"/>
                <w:sz w:val="24"/>
                <w:szCs w:val="24"/>
              </w:rPr>
            </w:pPr>
          </w:p>
        </w:tc>
        <w:tc>
          <w:tcPr>
            <w:tcW w:w="789" w:type="dxa"/>
            <w:vMerge w:val="restart"/>
            <w:tcBorders>
              <w:left w:val="nil"/>
            </w:tcBorders>
            <w:shd w:val="clear" w:color="auto" w:fill="auto"/>
            <w:vAlign w:val="center"/>
          </w:tcPr>
          <w:p w:rsidR="00AE435F" w:rsidRPr="00B56471" w:rsidRDefault="00AE435F" w:rsidP="00CB4030">
            <w:pPr>
              <w:widowControl/>
              <w:spacing w:line="260" w:lineRule="exact"/>
              <w:jc w:val="center"/>
              <w:rPr>
                <w:rFonts w:ascii="標楷體" w:hAnsi="標楷體"/>
                <w:sz w:val="24"/>
                <w:szCs w:val="24"/>
              </w:rPr>
            </w:pPr>
          </w:p>
        </w:tc>
        <w:tc>
          <w:tcPr>
            <w:tcW w:w="2416" w:type="dxa"/>
            <w:vMerge w:val="restart"/>
            <w:tcBorders>
              <w:right w:val="single" w:sz="12" w:space="0" w:color="auto"/>
            </w:tcBorders>
            <w:shd w:val="clear" w:color="auto" w:fill="auto"/>
          </w:tcPr>
          <w:p w:rsidR="00AE435F" w:rsidRPr="00937C46" w:rsidRDefault="00AE435F" w:rsidP="00CB4030">
            <w:pPr>
              <w:tabs>
                <w:tab w:val="left" w:pos="2816"/>
              </w:tabs>
              <w:spacing w:line="260" w:lineRule="exact"/>
              <w:ind w:left="400" w:hangingChars="200" w:hanging="400"/>
              <w:rPr>
                <w:rFonts w:ascii="標楷體" w:hAnsi="標楷體"/>
                <w:sz w:val="20"/>
              </w:rPr>
            </w:pPr>
            <w:r w:rsidRPr="00937C46">
              <w:rPr>
                <w:rFonts w:ascii="標楷體" w:hAnsi="標楷體" w:hint="eastAsia"/>
                <w:sz w:val="20"/>
              </w:rPr>
              <w:t>一、</w:t>
            </w:r>
            <w:r w:rsidRPr="00937C46">
              <w:rPr>
                <w:rFonts w:ascii="標楷體" w:hAnsi="標楷體"/>
                <w:sz w:val="20"/>
              </w:rPr>
              <w:t>高級中等以下學校教師</w:t>
            </w:r>
            <w:r w:rsidRPr="00937C46">
              <w:rPr>
                <w:rFonts w:ascii="標楷體" w:hAnsi="標楷體" w:hint="eastAsia"/>
                <w:sz w:val="20"/>
              </w:rPr>
              <w:t>，如具有</w:t>
            </w:r>
            <w:r w:rsidRPr="00937C46">
              <w:rPr>
                <w:rFonts w:ascii="標楷體" w:hAnsi="標楷體"/>
                <w:sz w:val="20"/>
              </w:rPr>
              <w:t>大學校院或教育部認可之國外大學校院研究所碩士學位</w:t>
            </w:r>
            <w:r w:rsidRPr="00937C46">
              <w:rPr>
                <w:rFonts w:ascii="標楷體" w:hAnsi="標楷體" w:hint="eastAsia"/>
                <w:sz w:val="20"/>
              </w:rPr>
              <w:t>，</w:t>
            </w:r>
            <w:r w:rsidRPr="00937C46">
              <w:rPr>
                <w:rFonts w:ascii="標楷體" w:hAnsi="標楷體"/>
                <w:sz w:val="20"/>
              </w:rPr>
              <w:t>最高本薪得晉至五二五薪點，年功薪</w:t>
            </w:r>
            <w:r w:rsidRPr="00937C46">
              <w:rPr>
                <w:rFonts w:ascii="標楷體" w:hAnsi="標楷體" w:hint="eastAsia"/>
                <w:sz w:val="20"/>
              </w:rPr>
              <w:t>五級</w:t>
            </w:r>
            <w:r w:rsidRPr="00937C46">
              <w:rPr>
                <w:rFonts w:ascii="標楷體" w:hAnsi="標楷體"/>
                <w:sz w:val="20"/>
              </w:rPr>
              <w:t>至六五○薪點</w:t>
            </w:r>
            <w:r w:rsidRPr="00937C46">
              <w:rPr>
                <w:rFonts w:ascii="標楷體" w:hAnsi="標楷體" w:hint="eastAsia"/>
                <w:sz w:val="20"/>
              </w:rPr>
              <w:t>；如具有</w:t>
            </w:r>
            <w:r w:rsidRPr="00937C46">
              <w:rPr>
                <w:rFonts w:ascii="標楷體" w:hAnsi="標楷體"/>
                <w:sz w:val="20"/>
              </w:rPr>
              <w:t>大學校院或教育部認可之國外大學校院研究所博士學位</w:t>
            </w:r>
            <w:r w:rsidRPr="00937C46">
              <w:rPr>
                <w:rFonts w:ascii="標楷體" w:hAnsi="標楷體" w:hint="eastAsia"/>
                <w:sz w:val="20"/>
              </w:rPr>
              <w:t>，</w:t>
            </w:r>
            <w:r w:rsidRPr="00937C46">
              <w:rPr>
                <w:rFonts w:ascii="標楷體" w:hAnsi="標楷體"/>
                <w:sz w:val="20"/>
              </w:rPr>
              <w:t>最高本薪得晉至五五○薪點，年功薪</w:t>
            </w:r>
            <w:r w:rsidRPr="00937C46">
              <w:rPr>
                <w:rFonts w:ascii="標楷體" w:hAnsi="標楷體" w:hint="eastAsia"/>
                <w:sz w:val="20"/>
              </w:rPr>
              <w:t>五級</w:t>
            </w:r>
            <w:r w:rsidRPr="00937C46">
              <w:rPr>
                <w:rFonts w:ascii="標楷體" w:hAnsi="標楷體"/>
                <w:sz w:val="20"/>
              </w:rPr>
              <w:t>至六八○薪點。</w:t>
            </w:r>
          </w:p>
          <w:p w:rsidR="00AE435F" w:rsidRPr="00937C46" w:rsidRDefault="00AE435F" w:rsidP="00CB4030">
            <w:pPr>
              <w:tabs>
                <w:tab w:val="left" w:pos="2816"/>
              </w:tabs>
              <w:spacing w:line="260" w:lineRule="exact"/>
              <w:ind w:left="400" w:hangingChars="200" w:hanging="400"/>
              <w:rPr>
                <w:rFonts w:ascii="標楷體" w:hAnsi="標楷體"/>
                <w:sz w:val="20"/>
              </w:rPr>
            </w:pPr>
            <w:r w:rsidRPr="00937C46">
              <w:rPr>
                <w:rFonts w:ascii="標楷體" w:hAnsi="標楷體" w:hint="eastAsia"/>
                <w:sz w:val="20"/>
              </w:rPr>
              <w:t>二、</w:t>
            </w:r>
            <w:r w:rsidRPr="00937C46">
              <w:rPr>
                <w:rFonts w:ascii="標楷體" w:hAnsi="標楷體"/>
                <w:sz w:val="20"/>
              </w:rPr>
              <w:t>大專講師及助理教授具博士學位者，得自三三○薪點起</w:t>
            </w:r>
            <w:r w:rsidRPr="00937C46">
              <w:rPr>
                <w:rFonts w:ascii="標楷體" w:hAnsi="標楷體" w:hint="eastAsia"/>
                <w:sz w:val="20"/>
              </w:rPr>
              <w:t>敘。</w:t>
            </w:r>
          </w:p>
          <w:p w:rsidR="00AE435F" w:rsidRPr="00937C46" w:rsidRDefault="00AE435F" w:rsidP="00CB4030">
            <w:pPr>
              <w:widowControl/>
              <w:tabs>
                <w:tab w:val="left" w:pos="2816"/>
              </w:tabs>
              <w:spacing w:line="260" w:lineRule="exact"/>
              <w:ind w:left="400" w:hangingChars="200" w:hanging="400"/>
              <w:rPr>
                <w:rFonts w:ascii="標楷體" w:hAnsi="標楷體"/>
                <w:sz w:val="20"/>
              </w:rPr>
            </w:pPr>
            <w:r w:rsidRPr="00937C46">
              <w:rPr>
                <w:rFonts w:ascii="標楷體" w:hAnsi="標楷體" w:hint="eastAsia"/>
                <w:sz w:val="20"/>
              </w:rPr>
              <w:t>三、</w:t>
            </w:r>
            <w:r w:rsidRPr="00937C46">
              <w:rPr>
                <w:rFonts w:ascii="標楷體" w:hAnsi="標楷體"/>
                <w:sz w:val="20"/>
              </w:rPr>
              <w:t>本薪最高級上面之虛線係屬年功薪</w:t>
            </w:r>
            <w:r w:rsidRPr="00937C46">
              <w:rPr>
                <w:rFonts w:ascii="標楷體" w:hAnsi="標楷體" w:hint="eastAsia"/>
                <w:sz w:val="20"/>
              </w:rPr>
              <w:t>。</w:t>
            </w:r>
          </w:p>
          <w:p w:rsidR="00AE435F" w:rsidRPr="00B56471" w:rsidRDefault="00AE435F" w:rsidP="00CB4030">
            <w:pPr>
              <w:widowControl/>
              <w:tabs>
                <w:tab w:val="left" w:pos="2816"/>
              </w:tabs>
              <w:spacing w:line="260" w:lineRule="exact"/>
              <w:ind w:left="400" w:hangingChars="200" w:hanging="400"/>
              <w:rPr>
                <w:rFonts w:ascii="標楷體" w:hAnsi="標楷體"/>
                <w:b/>
                <w:bCs/>
                <w:sz w:val="24"/>
                <w:szCs w:val="24"/>
              </w:rPr>
            </w:pPr>
            <w:r w:rsidRPr="00937C46">
              <w:rPr>
                <w:rFonts w:ascii="標楷體" w:hAnsi="標楷體" w:hint="eastAsia"/>
                <w:sz w:val="20"/>
              </w:rPr>
              <w:t>四</w:t>
            </w:r>
            <w:r w:rsidRPr="00937C46">
              <w:rPr>
                <w:rFonts w:ascii="標楷體" w:hAnsi="標楷體"/>
                <w:sz w:val="20"/>
              </w:rPr>
              <w:t>、教育人員任用條例八十六年三月二十一日修正</w:t>
            </w:r>
            <w:r w:rsidRPr="00937C46">
              <w:rPr>
                <w:rFonts w:ascii="標楷體" w:hAnsi="標楷體" w:hint="eastAsia"/>
                <w:sz w:val="20"/>
              </w:rPr>
              <w:t>生效</w:t>
            </w:r>
            <w:r w:rsidRPr="00937C46">
              <w:rPr>
                <w:rFonts w:ascii="標楷體" w:hAnsi="標楷體"/>
                <w:sz w:val="20"/>
              </w:rPr>
              <w:t>前進用之助教，其薪級自二○○</w:t>
            </w:r>
            <w:r w:rsidRPr="00937C46">
              <w:rPr>
                <w:rFonts w:ascii="標楷體" w:hAnsi="標楷體" w:hint="eastAsia"/>
                <w:sz w:val="20"/>
              </w:rPr>
              <w:t>薪</w:t>
            </w:r>
            <w:r w:rsidRPr="00937C46">
              <w:rPr>
                <w:rFonts w:ascii="標楷體" w:hAnsi="標楷體"/>
                <w:sz w:val="20"/>
              </w:rPr>
              <w:t>點起敘，最高本薪得晉至三三○薪點，年功薪</w:t>
            </w:r>
            <w:r w:rsidRPr="00937C46">
              <w:rPr>
                <w:rFonts w:ascii="標楷體" w:hAnsi="標楷體" w:hint="eastAsia"/>
                <w:sz w:val="20"/>
              </w:rPr>
              <w:t>得晉</w:t>
            </w:r>
            <w:r w:rsidRPr="00937C46">
              <w:rPr>
                <w:rFonts w:ascii="標楷體" w:hAnsi="標楷體"/>
                <w:sz w:val="20"/>
              </w:rPr>
              <w:t>至四五○薪點</w:t>
            </w:r>
            <w:r w:rsidRPr="00937C46">
              <w:rPr>
                <w:rFonts w:ascii="標楷體" w:hAnsi="標楷體" w:hint="eastAsia"/>
                <w:sz w:val="20"/>
              </w:rPr>
              <w:t>，</w:t>
            </w:r>
            <w:r w:rsidRPr="00937C46">
              <w:rPr>
                <w:rFonts w:ascii="標楷體" w:hAnsi="標楷體"/>
                <w:sz w:val="20"/>
              </w:rPr>
              <w:t>本薪十級，年功薪六級</w:t>
            </w:r>
            <w:r w:rsidRPr="00937C46">
              <w:rPr>
                <w:rFonts w:ascii="標楷體" w:hAnsi="標楷體" w:hint="eastAsia"/>
                <w:sz w:val="20"/>
              </w:rPr>
              <w:t>。</w:t>
            </w:r>
          </w:p>
        </w:tc>
      </w:tr>
      <w:tr w:rsidR="00AE435F" w:rsidRPr="00B56471" w:rsidTr="00937C46">
        <w:trPr>
          <w:trHeight w:hRule="exact" w:val="329"/>
          <w:jc w:val="center"/>
        </w:trPr>
        <w:tc>
          <w:tcPr>
            <w:tcW w:w="1261" w:type="dxa"/>
            <w:tcBorders>
              <w:left w:val="single" w:sz="12" w:space="0" w:color="auto"/>
            </w:tcBorders>
            <w:shd w:val="clear" w:color="auto" w:fill="auto"/>
            <w:vAlign w:val="center"/>
          </w:tcPr>
          <w:p w:rsidR="00AE435F" w:rsidRPr="00B56471" w:rsidRDefault="00AE435F" w:rsidP="00CB4030">
            <w:pPr>
              <w:spacing w:line="260" w:lineRule="exact"/>
              <w:jc w:val="center"/>
              <w:rPr>
                <w:rFonts w:ascii="標楷體" w:hAnsi="標楷體"/>
                <w:sz w:val="24"/>
                <w:szCs w:val="24"/>
              </w:rPr>
            </w:pPr>
            <w:r w:rsidRPr="00B56471">
              <w:rPr>
                <w:rFonts w:ascii="標楷體" w:hAnsi="標楷體"/>
                <w:sz w:val="24"/>
                <w:szCs w:val="24"/>
              </w:rPr>
              <w:t>二　級</w:t>
            </w:r>
          </w:p>
        </w:tc>
        <w:tc>
          <w:tcPr>
            <w:tcW w:w="785" w:type="dxa"/>
            <w:shd w:val="clear" w:color="auto" w:fill="auto"/>
            <w:vAlign w:val="center"/>
          </w:tcPr>
          <w:p w:rsidR="00AE435F" w:rsidRPr="00B56471" w:rsidRDefault="00AE435F" w:rsidP="00CB4030">
            <w:pPr>
              <w:spacing w:line="260" w:lineRule="exact"/>
              <w:jc w:val="center"/>
              <w:rPr>
                <w:rFonts w:ascii="標楷體" w:hAnsi="標楷體"/>
                <w:sz w:val="24"/>
                <w:szCs w:val="24"/>
              </w:rPr>
            </w:pPr>
            <w:r w:rsidRPr="00B56471">
              <w:rPr>
                <w:rFonts w:ascii="標楷體" w:hAnsi="標楷體"/>
                <w:sz w:val="24"/>
                <w:szCs w:val="24"/>
              </w:rPr>
              <w:t>740</w:t>
            </w:r>
          </w:p>
        </w:tc>
        <w:tc>
          <w:tcPr>
            <w:tcW w:w="808" w:type="dxa"/>
            <w:tcBorders>
              <w:top w:val="nil"/>
              <w:bottom w:val="nil"/>
              <w:right w:val="dashed" w:sz="4" w:space="0" w:color="auto"/>
            </w:tcBorders>
            <w:shd w:val="clear" w:color="auto" w:fill="auto"/>
            <w:vAlign w:val="center"/>
          </w:tcPr>
          <w:p w:rsidR="00AE435F" w:rsidRPr="00B56471" w:rsidRDefault="00AE435F" w:rsidP="00CB4030">
            <w:pPr>
              <w:widowControl/>
              <w:spacing w:line="260" w:lineRule="exact"/>
              <w:jc w:val="center"/>
              <w:rPr>
                <w:rFonts w:ascii="標楷體" w:hAnsi="標楷體"/>
                <w:sz w:val="24"/>
                <w:szCs w:val="24"/>
              </w:rPr>
            </w:pPr>
          </w:p>
        </w:tc>
        <w:tc>
          <w:tcPr>
            <w:tcW w:w="802" w:type="dxa"/>
            <w:vMerge/>
            <w:tcBorders>
              <w:left w:val="dashed" w:sz="4" w:space="0" w:color="auto"/>
              <w:bottom w:val="dashed" w:sz="4" w:space="0" w:color="auto"/>
              <w:right w:val="nil"/>
            </w:tcBorders>
            <w:shd w:val="clear" w:color="auto" w:fill="auto"/>
            <w:vAlign w:val="center"/>
          </w:tcPr>
          <w:p w:rsidR="00AE435F" w:rsidRPr="00B56471" w:rsidRDefault="00AE435F" w:rsidP="00CB4030">
            <w:pPr>
              <w:widowControl/>
              <w:spacing w:line="260" w:lineRule="exact"/>
              <w:jc w:val="center"/>
              <w:rPr>
                <w:rFonts w:ascii="標楷體" w:hAnsi="標楷體"/>
                <w:sz w:val="24"/>
                <w:szCs w:val="24"/>
              </w:rPr>
            </w:pPr>
          </w:p>
        </w:tc>
        <w:tc>
          <w:tcPr>
            <w:tcW w:w="827" w:type="dxa"/>
            <w:vMerge/>
            <w:tcBorders>
              <w:left w:val="nil"/>
              <w:right w:val="nil"/>
            </w:tcBorders>
            <w:shd w:val="clear" w:color="auto" w:fill="auto"/>
            <w:vAlign w:val="center"/>
          </w:tcPr>
          <w:p w:rsidR="00AE435F" w:rsidRPr="00B56471" w:rsidRDefault="00AE435F" w:rsidP="00CB4030">
            <w:pPr>
              <w:widowControl/>
              <w:spacing w:line="260" w:lineRule="exact"/>
              <w:jc w:val="center"/>
              <w:rPr>
                <w:rFonts w:ascii="標楷體" w:hAnsi="標楷體"/>
                <w:sz w:val="24"/>
                <w:szCs w:val="24"/>
              </w:rPr>
            </w:pPr>
          </w:p>
        </w:tc>
        <w:tc>
          <w:tcPr>
            <w:tcW w:w="792" w:type="dxa"/>
            <w:vMerge/>
            <w:tcBorders>
              <w:left w:val="nil"/>
              <w:right w:val="nil"/>
            </w:tcBorders>
            <w:shd w:val="clear" w:color="auto" w:fill="auto"/>
            <w:vAlign w:val="center"/>
          </w:tcPr>
          <w:p w:rsidR="00AE435F" w:rsidRPr="00B56471" w:rsidRDefault="00AE435F" w:rsidP="00CB4030">
            <w:pPr>
              <w:widowControl/>
              <w:spacing w:line="260" w:lineRule="exact"/>
              <w:jc w:val="center"/>
              <w:rPr>
                <w:rFonts w:ascii="標楷體" w:hAnsi="標楷體"/>
                <w:sz w:val="24"/>
                <w:szCs w:val="24"/>
              </w:rPr>
            </w:pPr>
          </w:p>
        </w:tc>
        <w:tc>
          <w:tcPr>
            <w:tcW w:w="789" w:type="dxa"/>
            <w:vMerge/>
            <w:tcBorders>
              <w:left w:val="nil"/>
            </w:tcBorders>
            <w:shd w:val="clear" w:color="auto" w:fill="auto"/>
            <w:vAlign w:val="center"/>
          </w:tcPr>
          <w:p w:rsidR="00AE435F" w:rsidRPr="00B56471" w:rsidRDefault="00AE435F" w:rsidP="00CB4030">
            <w:pPr>
              <w:widowControl/>
              <w:spacing w:line="260" w:lineRule="exact"/>
              <w:jc w:val="center"/>
              <w:rPr>
                <w:rFonts w:ascii="標楷體" w:hAnsi="標楷體"/>
                <w:sz w:val="24"/>
                <w:szCs w:val="24"/>
              </w:rPr>
            </w:pPr>
          </w:p>
        </w:tc>
        <w:tc>
          <w:tcPr>
            <w:tcW w:w="2416" w:type="dxa"/>
            <w:vMerge/>
            <w:tcBorders>
              <w:right w:val="single" w:sz="12" w:space="0" w:color="auto"/>
            </w:tcBorders>
            <w:shd w:val="clear" w:color="auto" w:fill="auto"/>
          </w:tcPr>
          <w:p w:rsidR="00AE435F" w:rsidRPr="00B56471" w:rsidRDefault="00AE435F" w:rsidP="00CB4030">
            <w:pPr>
              <w:widowControl/>
              <w:spacing w:line="260" w:lineRule="exact"/>
              <w:jc w:val="center"/>
              <w:rPr>
                <w:rFonts w:ascii="標楷體" w:hAnsi="標楷體"/>
                <w:b/>
                <w:bCs/>
                <w:sz w:val="24"/>
                <w:szCs w:val="24"/>
              </w:rPr>
            </w:pPr>
          </w:p>
        </w:tc>
      </w:tr>
      <w:tr w:rsidR="00AE435F" w:rsidRPr="00B56471" w:rsidTr="00937C46">
        <w:trPr>
          <w:trHeight w:hRule="exact" w:val="329"/>
          <w:jc w:val="center"/>
        </w:trPr>
        <w:tc>
          <w:tcPr>
            <w:tcW w:w="1261" w:type="dxa"/>
            <w:tcBorders>
              <w:left w:val="single" w:sz="12" w:space="0" w:color="auto"/>
            </w:tcBorders>
            <w:shd w:val="clear" w:color="auto" w:fill="auto"/>
            <w:vAlign w:val="center"/>
          </w:tcPr>
          <w:p w:rsidR="00AE435F" w:rsidRPr="00B56471" w:rsidRDefault="00AE435F" w:rsidP="00CB4030">
            <w:pPr>
              <w:spacing w:line="260" w:lineRule="exact"/>
              <w:jc w:val="center"/>
              <w:rPr>
                <w:rFonts w:ascii="標楷體" w:hAnsi="標楷體"/>
                <w:sz w:val="24"/>
                <w:szCs w:val="24"/>
              </w:rPr>
            </w:pPr>
            <w:r w:rsidRPr="00B56471">
              <w:rPr>
                <w:rFonts w:ascii="標楷體" w:hAnsi="標楷體"/>
                <w:sz w:val="24"/>
                <w:szCs w:val="24"/>
              </w:rPr>
              <w:t>三　級</w:t>
            </w:r>
          </w:p>
        </w:tc>
        <w:tc>
          <w:tcPr>
            <w:tcW w:w="785" w:type="dxa"/>
            <w:shd w:val="clear" w:color="auto" w:fill="auto"/>
            <w:vAlign w:val="center"/>
          </w:tcPr>
          <w:p w:rsidR="00AE435F" w:rsidRPr="00B56471" w:rsidRDefault="00AE435F" w:rsidP="00CB4030">
            <w:pPr>
              <w:spacing w:line="260" w:lineRule="exact"/>
              <w:jc w:val="center"/>
              <w:rPr>
                <w:rFonts w:ascii="標楷體" w:hAnsi="標楷體"/>
                <w:sz w:val="24"/>
                <w:szCs w:val="24"/>
              </w:rPr>
            </w:pPr>
            <w:r w:rsidRPr="00B56471">
              <w:rPr>
                <w:rFonts w:ascii="標楷體" w:hAnsi="標楷體"/>
                <w:sz w:val="24"/>
                <w:szCs w:val="24"/>
              </w:rPr>
              <w:t>710</w:t>
            </w:r>
          </w:p>
        </w:tc>
        <w:tc>
          <w:tcPr>
            <w:tcW w:w="808" w:type="dxa"/>
            <w:tcBorders>
              <w:top w:val="nil"/>
              <w:right w:val="dashed" w:sz="4" w:space="0" w:color="auto"/>
            </w:tcBorders>
            <w:shd w:val="clear" w:color="auto" w:fill="auto"/>
            <w:vAlign w:val="center"/>
          </w:tcPr>
          <w:p w:rsidR="00AE435F" w:rsidRPr="00B56471" w:rsidRDefault="00AE435F" w:rsidP="00CB4030">
            <w:pPr>
              <w:widowControl/>
              <w:spacing w:line="260" w:lineRule="exact"/>
              <w:jc w:val="center"/>
              <w:rPr>
                <w:rFonts w:ascii="標楷體" w:hAnsi="標楷體"/>
                <w:sz w:val="24"/>
                <w:szCs w:val="24"/>
              </w:rPr>
            </w:pPr>
          </w:p>
        </w:tc>
        <w:tc>
          <w:tcPr>
            <w:tcW w:w="802" w:type="dxa"/>
            <w:tcBorders>
              <w:top w:val="dashed" w:sz="4" w:space="0" w:color="auto"/>
              <w:left w:val="dashed" w:sz="4" w:space="0" w:color="auto"/>
              <w:bottom w:val="nil"/>
              <w:right w:val="dashed" w:sz="4" w:space="0" w:color="auto"/>
            </w:tcBorders>
            <w:shd w:val="clear" w:color="auto" w:fill="auto"/>
            <w:vAlign w:val="center"/>
          </w:tcPr>
          <w:p w:rsidR="00AE435F" w:rsidRPr="00B56471" w:rsidRDefault="00AE435F" w:rsidP="00CB4030">
            <w:pPr>
              <w:widowControl/>
              <w:spacing w:line="260" w:lineRule="exact"/>
              <w:jc w:val="center"/>
              <w:rPr>
                <w:rFonts w:ascii="標楷體" w:hAnsi="標楷體"/>
                <w:sz w:val="24"/>
                <w:szCs w:val="24"/>
              </w:rPr>
            </w:pPr>
            <w:r w:rsidRPr="00B56471">
              <w:rPr>
                <w:rFonts w:ascii="標楷體" w:hAnsi="標楷體" w:hint="eastAsia"/>
                <w:sz w:val="24"/>
                <w:szCs w:val="24"/>
              </w:rPr>
              <w:t>710</w:t>
            </w:r>
          </w:p>
        </w:tc>
        <w:tc>
          <w:tcPr>
            <w:tcW w:w="827" w:type="dxa"/>
            <w:vMerge/>
            <w:tcBorders>
              <w:left w:val="dashed" w:sz="4" w:space="0" w:color="auto"/>
              <w:right w:val="nil"/>
            </w:tcBorders>
            <w:shd w:val="clear" w:color="auto" w:fill="auto"/>
            <w:vAlign w:val="center"/>
          </w:tcPr>
          <w:p w:rsidR="00AE435F" w:rsidRPr="00B56471" w:rsidRDefault="00AE435F" w:rsidP="00CB4030">
            <w:pPr>
              <w:widowControl/>
              <w:spacing w:line="260" w:lineRule="exact"/>
              <w:jc w:val="center"/>
              <w:rPr>
                <w:rFonts w:ascii="標楷體" w:hAnsi="標楷體"/>
                <w:sz w:val="24"/>
                <w:szCs w:val="24"/>
              </w:rPr>
            </w:pPr>
          </w:p>
        </w:tc>
        <w:tc>
          <w:tcPr>
            <w:tcW w:w="792" w:type="dxa"/>
            <w:vMerge/>
            <w:tcBorders>
              <w:left w:val="nil"/>
              <w:right w:val="nil"/>
            </w:tcBorders>
            <w:shd w:val="clear" w:color="auto" w:fill="auto"/>
            <w:vAlign w:val="center"/>
          </w:tcPr>
          <w:p w:rsidR="00AE435F" w:rsidRPr="00B56471" w:rsidRDefault="00AE435F" w:rsidP="00CB4030">
            <w:pPr>
              <w:widowControl/>
              <w:spacing w:line="260" w:lineRule="exact"/>
              <w:jc w:val="center"/>
              <w:rPr>
                <w:rFonts w:ascii="標楷體" w:hAnsi="標楷體"/>
                <w:sz w:val="24"/>
                <w:szCs w:val="24"/>
              </w:rPr>
            </w:pPr>
          </w:p>
        </w:tc>
        <w:tc>
          <w:tcPr>
            <w:tcW w:w="789" w:type="dxa"/>
            <w:vMerge/>
            <w:tcBorders>
              <w:left w:val="nil"/>
            </w:tcBorders>
            <w:shd w:val="clear" w:color="auto" w:fill="auto"/>
            <w:vAlign w:val="center"/>
          </w:tcPr>
          <w:p w:rsidR="00AE435F" w:rsidRPr="00B56471" w:rsidRDefault="00AE435F" w:rsidP="00CB4030">
            <w:pPr>
              <w:widowControl/>
              <w:spacing w:line="260" w:lineRule="exact"/>
              <w:jc w:val="center"/>
              <w:rPr>
                <w:rFonts w:ascii="標楷體" w:hAnsi="標楷體"/>
                <w:sz w:val="24"/>
                <w:szCs w:val="24"/>
              </w:rPr>
            </w:pPr>
          </w:p>
        </w:tc>
        <w:tc>
          <w:tcPr>
            <w:tcW w:w="2416" w:type="dxa"/>
            <w:vMerge/>
            <w:tcBorders>
              <w:right w:val="single" w:sz="12" w:space="0" w:color="auto"/>
            </w:tcBorders>
            <w:shd w:val="clear" w:color="auto" w:fill="auto"/>
          </w:tcPr>
          <w:p w:rsidR="00AE435F" w:rsidRPr="00B56471" w:rsidRDefault="00AE435F" w:rsidP="00CB4030">
            <w:pPr>
              <w:widowControl/>
              <w:spacing w:line="260" w:lineRule="exact"/>
              <w:jc w:val="center"/>
              <w:rPr>
                <w:rFonts w:ascii="標楷體" w:hAnsi="標楷體"/>
                <w:b/>
                <w:bCs/>
                <w:sz w:val="24"/>
                <w:szCs w:val="24"/>
              </w:rPr>
            </w:pPr>
          </w:p>
        </w:tc>
      </w:tr>
      <w:tr w:rsidR="00AE435F" w:rsidRPr="00B56471" w:rsidTr="00937C46">
        <w:trPr>
          <w:trHeight w:hRule="exact" w:val="329"/>
          <w:jc w:val="center"/>
        </w:trPr>
        <w:tc>
          <w:tcPr>
            <w:tcW w:w="1261" w:type="dxa"/>
            <w:tcBorders>
              <w:left w:val="single" w:sz="12" w:space="0" w:color="auto"/>
            </w:tcBorders>
            <w:shd w:val="clear" w:color="auto" w:fill="auto"/>
            <w:vAlign w:val="center"/>
          </w:tcPr>
          <w:p w:rsidR="00AE435F" w:rsidRPr="00B56471" w:rsidRDefault="00AE435F" w:rsidP="00CB4030">
            <w:pPr>
              <w:spacing w:line="260" w:lineRule="exact"/>
              <w:jc w:val="center"/>
              <w:rPr>
                <w:rFonts w:ascii="標楷體" w:hAnsi="標楷體"/>
                <w:sz w:val="24"/>
                <w:szCs w:val="24"/>
              </w:rPr>
            </w:pPr>
            <w:r w:rsidRPr="00B56471">
              <w:rPr>
                <w:rFonts w:ascii="標楷體" w:hAnsi="標楷體"/>
                <w:sz w:val="24"/>
                <w:szCs w:val="24"/>
              </w:rPr>
              <w:t>四　級</w:t>
            </w:r>
          </w:p>
        </w:tc>
        <w:tc>
          <w:tcPr>
            <w:tcW w:w="785" w:type="dxa"/>
            <w:shd w:val="clear" w:color="auto" w:fill="auto"/>
            <w:vAlign w:val="center"/>
          </w:tcPr>
          <w:p w:rsidR="00AE435F" w:rsidRPr="00B56471" w:rsidRDefault="00AE435F" w:rsidP="00CB4030">
            <w:pPr>
              <w:spacing w:line="260" w:lineRule="exact"/>
              <w:jc w:val="center"/>
              <w:rPr>
                <w:rFonts w:ascii="標楷體" w:hAnsi="標楷體"/>
                <w:sz w:val="24"/>
                <w:szCs w:val="24"/>
              </w:rPr>
            </w:pPr>
            <w:r w:rsidRPr="00B56471">
              <w:rPr>
                <w:rFonts w:ascii="標楷體" w:hAnsi="標楷體"/>
                <w:sz w:val="24"/>
                <w:szCs w:val="24"/>
              </w:rPr>
              <w:t>680</w:t>
            </w:r>
          </w:p>
        </w:tc>
        <w:tc>
          <w:tcPr>
            <w:tcW w:w="808" w:type="dxa"/>
            <w:vMerge w:val="restart"/>
            <w:shd w:val="clear" w:color="auto" w:fill="auto"/>
            <w:textDirection w:val="tbRlV"/>
            <w:vAlign w:val="center"/>
          </w:tcPr>
          <w:p w:rsidR="00AE435F" w:rsidRPr="00B56471" w:rsidRDefault="00AE435F" w:rsidP="00CB4030">
            <w:pPr>
              <w:widowControl/>
              <w:spacing w:line="260" w:lineRule="exact"/>
              <w:ind w:left="113" w:right="113"/>
              <w:jc w:val="center"/>
              <w:rPr>
                <w:rFonts w:ascii="標楷體" w:hAnsi="標楷體"/>
                <w:sz w:val="24"/>
                <w:szCs w:val="24"/>
              </w:rPr>
            </w:pPr>
            <w:r w:rsidRPr="00B56471">
              <w:rPr>
                <w:rFonts w:ascii="標楷體" w:hAnsi="標楷體" w:hint="eastAsia"/>
                <w:sz w:val="24"/>
                <w:szCs w:val="24"/>
              </w:rPr>
              <w:t>教授</w:t>
            </w:r>
          </w:p>
        </w:tc>
        <w:tc>
          <w:tcPr>
            <w:tcW w:w="802" w:type="dxa"/>
            <w:tcBorders>
              <w:top w:val="nil"/>
              <w:bottom w:val="nil"/>
              <w:right w:val="dashed" w:sz="4" w:space="0" w:color="auto"/>
            </w:tcBorders>
            <w:shd w:val="clear" w:color="auto" w:fill="auto"/>
            <w:vAlign w:val="center"/>
          </w:tcPr>
          <w:p w:rsidR="00AE435F" w:rsidRPr="00B56471" w:rsidRDefault="00AE435F" w:rsidP="00CB4030">
            <w:pPr>
              <w:widowControl/>
              <w:spacing w:line="260" w:lineRule="exact"/>
              <w:jc w:val="center"/>
              <w:rPr>
                <w:rFonts w:ascii="標楷體" w:hAnsi="標楷體"/>
                <w:sz w:val="24"/>
                <w:szCs w:val="24"/>
              </w:rPr>
            </w:pPr>
          </w:p>
        </w:tc>
        <w:tc>
          <w:tcPr>
            <w:tcW w:w="827" w:type="dxa"/>
            <w:vMerge/>
            <w:tcBorders>
              <w:left w:val="dashed" w:sz="4" w:space="0" w:color="auto"/>
              <w:bottom w:val="dashed" w:sz="4" w:space="0" w:color="auto"/>
              <w:right w:val="nil"/>
            </w:tcBorders>
            <w:shd w:val="clear" w:color="auto" w:fill="auto"/>
            <w:vAlign w:val="center"/>
          </w:tcPr>
          <w:p w:rsidR="00AE435F" w:rsidRPr="00B56471" w:rsidRDefault="00AE435F" w:rsidP="00CB4030">
            <w:pPr>
              <w:widowControl/>
              <w:spacing w:line="260" w:lineRule="exact"/>
              <w:jc w:val="center"/>
              <w:rPr>
                <w:rFonts w:ascii="標楷體" w:hAnsi="標楷體"/>
                <w:sz w:val="24"/>
                <w:szCs w:val="24"/>
              </w:rPr>
            </w:pPr>
          </w:p>
        </w:tc>
        <w:tc>
          <w:tcPr>
            <w:tcW w:w="792" w:type="dxa"/>
            <w:vMerge/>
            <w:tcBorders>
              <w:left w:val="nil"/>
              <w:right w:val="nil"/>
            </w:tcBorders>
            <w:shd w:val="clear" w:color="auto" w:fill="auto"/>
            <w:vAlign w:val="center"/>
          </w:tcPr>
          <w:p w:rsidR="00AE435F" w:rsidRPr="00B56471" w:rsidRDefault="00AE435F" w:rsidP="00CB4030">
            <w:pPr>
              <w:widowControl/>
              <w:spacing w:line="260" w:lineRule="exact"/>
              <w:jc w:val="center"/>
              <w:rPr>
                <w:rFonts w:ascii="標楷體" w:hAnsi="標楷體"/>
                <w:sz w:val="24"/>
                <w:szCs w:val="24"/>
              </w:rPr>
            </w:pPr>
          </w:p>
        </w:tc>
        <w:tc>
          <w:tcPr>
            <w:tcW w:w="789" w:type="dxa"/>
            <w:vMerge/>
            <w:tcBorders>
              <w:left w:val="nil"/>
            </w:tcBorders>
            <w:shd w:val="clear" w:color="auto" w:fill="auto"/>
            <w:vAlign w:val="center"/>
          </w:tcPr>
          <w:p w:rsidR="00AE435F" w:rsidRPr="00B56471" w:rsidRDefault="00AE435F" w:rsidP="00CB4030">
            <w:pPr>
              <w:widowControl/>
              <w:spacing w:line="260" w:lineRule="exact"/>
              <w:jc w:val="center"/>
              <w:rPr>
                <w:rFonts w:ascii="標楷體" w:hAnsi="標楷體"/>
                <w:sz w:val="24"/>
                <w:szCs w:val="24"/>
              </w:rPr>
            </w:pPr>
          </w:p>
        </w:tc>
        <w:tc>
          <w:tcPr>
            <w:tcW w:w="2416" w:type="dxa"/>
            <w:vMerge/>
            <w:tcBorders>
              <w:right w:val="single" w:sz="12" w:space="0" w:color="auto"/>
            </w:tcBorders>
            <w:shd w:val="clear" w:color="auto" w:fill="auto"/>
          </w:tcPr>
          <w:p w:rsidR="00AE435F" w:rsidRPr="00B56471" w:rsidRDefault="00AE435F" w:rsidP="00CB4030">
            <w:pPr>
              <w:widowControl/>
              <w:spacing w:line="260" w:lineRule="exact"/>
              <w:jc w:val="center"/>
              <w:rPr>
                <w:rFonts w:ascii="標楷體" w:hAnsi="標楷體"/>
                <w:b/>
                <w:bCs/>
                <w:sz w:val="24"/>
                <w:szCs w:val="24"/>
              </w:rPr>
            </w:pPr>
          </w:p>
        </w:tc>
      </w:tr>
      <w:tr w:rsidR="00AE435F" w:rsidRPr="00B56471" w:rsidTr="00937C46">
        <w:trPr>
          <w:trHeight w:hRule="exact" w:val="329"/>
          <w:jc w:val="center"/>
        </w:trPr>
        <w:tc>
          <w:tcPr>
            <w:tcW w:w="1261" w:type="dxa"/>
            <w:tcBorders>
              <w:left w:val="single" w:sz="12" w:space="0" w:color="auto"/>
            </w:tcBorders>
            <w:shd w:val="clear" w:color="auto" w:fill="auto"/>
            <w:vAlign w:val="center"/>
          </w:tcPr>
          <w:p w:rsidR="00AE435F" w:rsidRPr="00B56471" w:rsidRDefault="00AE435F" w:rsidP="00CB4030">
            <w:pPr>
              <w:spacing w:line="260" w:lineRule="exact"/>
              <w:jc w:val="center"/>
              <w:rPr>
                <w:rFonts w:ascii="標楷體" w:hAnsi="標楷體"/>
                <w:sz w:val="24"/>
                <w:szCs w:val="24"/>
              </w:rPr>
            </w:pPr>
            <w:r w:rsidRPr="00B56471">
              <w:rPr>
                <w:rFonts w:ascii="標楷體" w:hAnsi="標楷體"/>
                <w:sz w:val="24"/>
                <w:szCs w:val="24"/>
              </w:rPr>
              <w:t>五　級</w:t>
            </w:r>
          </w:p>
        </w:tc>
        <w:tc>
          <w:tcPr>
            <w:tcW w:w="785" w:type="dxa"/>
            <w:shd w:val="clear" w:color="auto" w:fill="auto"/>
            <w:vAlign w:val="center"/>
          </w:tcPr>
          <w:p w:rsidR="00AE435F" w:rsidRPr="00B56471" w:rsidRDefault="00AE435F" w:rsidP="00CB4030">
            <w:pPr>
              <w:spacing w:line="260" w:lineRule="exact"/>
              <w:jc w:val="center"/>
              <w:rPr>
                <w:rFonts w:ascii="標楷體" w:hAnsi="標楷體"/>
                <w:sz w:val="24"/>
                <w:szCs w:val="24"/>
              </w:rPr>
            </w:pPr>
            <w:r w:rsidRPr="00B56471">
              <w:rPr>
                <w:rFonts w:ascii="標楷體" w:hAnsi="標楷體"/>
                <w:sz w:val="24"/>
                <w:szCs w:val="24"/>
              </w:rPr>
              <w:t>650</w:t>
            </w:r>
          </w:p>
        </w:tc>
        <w:tc>
          <w:tcPr>
            <w:tcW w:w="808" w:type="dxa"/>
            <w:vMerge/>
            <w:shd w:val="clear" w:color="auto" w:fill="auto"/>
            <w:vAlign w:val="center"/>
          </w:tcPr>
          <w:p w:rsidR="00AE435F" w:rsidRPr="00B56471" w:rsidRDefault="00AE435F" w:rsidP="00CB4030">
            <w:pPr>
              <w:widowControl/>
              <w:spacing w:line="260" w:lineRule="exact"/>
              <w:jc w:val="center"/>
              <w:rPr>
                <w:rFonts w:ascii="標楷體" w:hAnsi="標楷體"/>
                <w:sz w:val="24"/>
                <w:szCs w:val="24"/>
              </w:rPr>
            </w:pPr>
          </w:p>
        </w:tc>
        <w:tc>
          <w:tcPr>
            <w:tcW w:w="802" w:type="dxa"/>
            <w:tcBorders>
              <w:top w:val="nil"/>
              <w:bottom w:val="nil"/>
              <w:right w:val="dashed" w:sz="4" w:space="0" w:color="auto"/>
            </w:tcBorders>
            <w:shd w:val="clear" w:color="auto" w:fill="auto"/>
            <w:vAlign w:val="center"/>
          </w:tcPr>
          <w:p w:rsidR="00AE435F" w:rsidRPr="00B56471" w:rsidRDefault="00AE435F" w:rsidP="00CB4030">
            <w:pPr>
              <w:widowControl/>
              <w:spacing w:line="260" w:lineRule="exact"/>
              <w:jc w:val="center"/>
              <w:rPr>
                <w:rFonts w:ascii="標楷體" w:hAnsi="標楷體"/>
                <w:sz w:val="24"/>
                <w:szCs w:val="24"/>
              </w:rPr>
            </w:pPr>
          </w:p>
        </w:tc>
        <w:tc>
          <w:tcPr>
            <w:tcW w:w="827" w:type="dxa"/>
            <w:tcBorders>
              <w:top w:val="dashed" w:sz="4" w:space="0" w:color="auto"/>
              <w:left w:val="dashed" w:sz="4" w:space="0" w:color="auto"/>
              <w:bottom w:val="nil"/>
              <w:right w:val="dashed" w:sz="4" w:space="0" w:color="auto"/>
            </w:tcBorders>
            <w:shd w:val="clear" w:color="auto" w:fill="auto"/>
            <w:vAlign w:val="center"/>
          </w:tcPr>
          <w:p w:rsidR="00AE435F" w:rsidRPr="00B56471" w:rsidRDefault="00AE435F" w:rsidP="00CB4030">
            <w:pPr>
              <w:widowControl/>
              <w:spacing w:line="260" w:lineRule="exact"/>
              <w:jc w:val="center"/>
              <w:rPr>
                <w:rFonts w:ascii="標楷體" w:hAnsi="標楷體"/>
                <w:sz w:val="24"/>
                <w:szCs w:val="24"/>
              </w:rPr>
            </w:pPr>
            <w:r w:rsidRPr="00B56471">
              <w:rPr>
                <w:rFonts w:ascii="標楷體" w:hAnsi="標楷體" w:hint="eastAsia"/>
                <w:sz w:val="24"/>
                <w:szCs w:val="24"/>
              </w:rPr>
              <w:t>650</w:t>
            </w:r>
          </w:p>
        </w:tc>
        <w:tc>
          <w:tcPr>
            <w:tcW w:w="792" w:type="dxa"/>
            <w:vMerge/>
            <w:tcBorders>
              <w:left w:val="dashed" w:sz="4" w:space="0" w:color="auto"/>
              <w:bottom w:val="dashed" w:sz="4" w:space="0" w:color="auto"/>
              <w:right w:val="nil"/>
            </w:tcBorders>
            <w:shd w:val="clear" w:color="auto" w:fill="auto"/>
            <w:vAlign w:val="center"/>
          </w:tcPr>
          <w:p w:rsidR="00AE435F" w:rsidRPr="00B56471" w:rsidRDefault="00AE435F" w:rsidP="00CB4030">
            <w:pPr>
              <w:widowControl/>
              <w:spacing w:line="260" w:lineRule="exact"/>
              <w:jc w:val="center"/>
              <w:rPr>
                <w:rFonts w:ascii="標楷體" w:hAnsi="標楷體"/>
                <w:sz w:val="24"/>
                <w:szCs w:val="24"/>
              </w:rPr>
            </w:pPr>
          </w:p>
        </w:tc>
        <w:tc>
          <w:tcPr>
            <w:tcW w:w="789" w:type="dxa"/>
            <w:vMerge/>
            <w:tcBorders>
              <w:left w:val="nil"/>
              <w:bottom w:val="dashed" w:sz="4" w:space="0" w:color="auto"/>
            </w:tcBorders>
            <w:shd w:val="clear" w:color="auto" w:fill="auto"/>
            <w:vAlign w:val="center"/>
          </w:tcPr>
          <w:p w:rsidR="00AE435F" w:rsidRPr="00B56471" w:rsidRDefault="00AE435F" w:rsidP="00CB4030">
            <w:pPr>
              <w:widowControl/>
              <w:spacing w:line="260" w:lineRule="exact"/>
              <w:jc w:val="center"/>
              <w:rPr>
                <w:rFonts w:ascii="標楷體" w:hAnsi="標楷體"/>
                <w:sz w:val="24"/>
                <w:szCs w:val="24"/>
              </w:rPr>
            </w:pPr>
          </w:p>
        </w:tc>
        <w:tc>
          <w:tcPr>
            <w:tcW w:w="2416" w:type="dxa"/>
            <w:vMerge/>
            <w:tcBorders>
              <w:right w:val="single" w:sz="12" w:space="0" w:color="auto"/>
            </w:tcBorders>
            <w:shd w:val="clear" w:color="auto" w:fill="auto"/>
          </w:tcPr>
          <w:p w:rsidR="00AE435F" w:rsidRPr="00B56471" w:rsidRDefault="00AE435F" w:rsidP="00CB4030">
            <w:pPr>
              <w:widowControl/>
              <w:spacing w:line="260" w:lineRule="exact"/>
              <w:jc w:val="center"/>
              <w:rPr>
                <w:rFonts w:ascii="標楷體" w:hAnsi="標楷體"/>
                <w:b/>
                <w:bCs/>
                <w:sz w:val="24"/>
                <w:szCs w:val="24"/>
              </w:rPr>
            </w:pPr>
          </w:p>
        </w:tc>
      </w:tr>
      <w:tr w:rsidR="00AE435F" w:rsidRPr="00B56471" w:rsidTr="00937C46">
        <w:trPr>
          <w:trHeight w:hRule="exact" w:val="329"/>
          <w:jc w:val="center"/>
        </w:trPr>
        <w:tc>
          <w:tcPr>
            <w:tcW w:w="1261" w:type="dxa"/>
            <w:tcBorders>
              <w:left w:val="single" w:sz="12" w:space="0" w:color="auto"/>
            </w:tcBorders>
            <w:shd w:val="clear" w:color="auto" w:fill="auto"/>
            <w:vAlign w:val="center"/>
          </w:tcPr>
          <w:p w:rsidR="00AE435F" w:rsidRPr="00B56471" w:rsidRDefault="00AE435F" w:rsidP="00CB4030">
            <w:pPr>
              <w:spacing w:line="260" w:lineRule="exact"/>
              <w:jc w:val="center"/>
              <w:rPr>
                <w:rFonts w:ascii="標楷體" w:hAnsi="標楷體"/>
                <w:sz w:val="24"/>
                <w:szCs w:val="24"/>
              </w:rPr>
            </w:pPr>
            <w:r w:rsidRPr="00B56471">
              <w:rPr>
                <w:rFonts w:ascii="標楷體" w:hAnsi="標楷體"/>
                <w:sz w:val="24"/>
                <w:szCs w:val="24"/>
              </w:rPr>
              <w:t>六　級</w:t>
            </w:r>
          </w:p>
        </w:tc>
        <w:tc>
          <w:tcPr>
            <w:tcW w:w="785" w:type="dxa"/>
            <w:shd w:val="clear" w:color="auto" w:fill="auto"/>
            <w:vAlign w:val="center"/>
          </w:tcPr>
          <w:p w:rsidR="00AE435F" w:rsidRPr="00B56471" w:rsidRDefault="00AE435F" w:rsidP="00CB4030">
            <w:pPr>
              <w:spacing w:line="260" w:lineRule="exact"/>
              <w:jc w:val="center"/>
              <w:rPr>
                <w:rFonts w:ascii="標楷體" w:hAnsi="標楷體"/>
                <w:sz w:val="24"/>
                <w:szCs w:val="24"/>
              </w:rPr>
            </w:pPr>
            <w:r w:rsidRPr="00B56471">
              <w:rPr>
                <w:rFonts w:ascii="標楷體" w:hAnsi="標楷體"/>
                <w:sz w:val="24"/>
                <w:szCs w:val="24"/>
              </w:rPr>
              <w:t>625</w:t>
            </w:r>
          </w:p>
        </w:tc>
        <w:tc>
          <w:tcPr>
            <w:tcW w:w="808" w:type="dxa"/>
            <w:vMerge/>
            <w:shd w:val="clear" w:color="auto" w:fill="auto"/>
            <w:vAlign w:val="center"/>
          </w:tcPr>
          <w:p w:rsidR="00AE435F" w:rsidRPr="00B56471" w:rsidRDefault="00AE435F" w:rsidP="00CB4030">
            <w:pPr>
              <w:widowControl/>
              <w:spacing w:line="260" w:lineRule="exact"/>
              <w:jc w:val="center"/>
              <w:rPr>
                <w:rFonts w:ascii="標楷體" w:hAnsi="標楷體"/>
                <w:sz w:val="24"/>
                <w:szCs w:val="24"/>
              </w:rPr>
            </w:pPr>
          </w:p>
        </w:tc>
        <w:tc>
          <w:tcPr>
            <w:tcW w:w="802" w:type="dxa"/>
            <w:tcBorders>
              <w:top w:val="nil"/>
              <w:bottom w:val="single" w:sz="4" w:space="0" w:color="auto"/>
              <w:right w:val="dashed" w:sz="4" w:space="0" w:color="auto"/>
            </w:tcBorders>
            <w:shd w:val="clear" w:color="auto" w:fill="auto"/>
            <w:vAlign w:val="center"/>
          </w:tcPr>
          <w:p w:rsidR="00AE435F" w:rsidRPr="00B56471" w:rsidRDefault="00AE435F" w:rsidP="00CB4030">
            <w:pPr>
              <w:widowControl/>
              <w:spacing w:line="260" w:lineRule="exact"/>
              <w:jc w:val="center"/>
              <w:rPr>
                <w:rFonts w:ascii="標楷體" w:hAnsi="標楷體"/>
                <w:sz w:val="24"/>
                <w:szCs w:val="24"/>
              </w:rPr>
            </w:pPr>
          </w:p>
        </w:tc>
        <w:tc>
          <w:tcPr>
            <w:tcW w:w="827" w:type="dxa"/>
            <w:tcBorders>
              <w:top w:val="nil"/>
              <w:left w:val="dashed" w:sz="4" w:space="0" w:color="auto"/>
              <w:bottom w:val="nil"/>
              <w:right w:val="dashed" w:sz="4" w:space="0" w:color="auto"/>
            </w:tcBorders>
            <w:shd w:val="clear" w:color="auto" w:fill="auto"/>
            <w:vAlign w:val="center"/>
          </w:tcPr>
          <w:p w:rsidR="00AE435F" w:rsidRPr="00B56471" w:rsidRDefault="00AE435F" w:rsidP="00CB4030">
            <w:pPr>
              <w:widowControl/>
              <w:spacing w:line="260" w:lineRule="exact"/>
              <w:jc w:val="center"/>
              <w:rPr>
                <w:rFonts w:ascii="標楷體" w:hAnsi="標楷體"/>
                <w:sz w:val="24"/>
                <w:szCs w:val="24"/>
              </w:rPr>
            </w:pPr>
          </w:p>
        </w:tc>
        <w:tc>
          <w:tcPr>
            <w:tcW w:w="792" w:type="dxa"/>
            <w:tcBorders>
              <w:top w:val="dashed" w:sz="4" w:space="0" w:color="auto"/>
              <w:left w:val="dashed" w:sz="4" w:space="0" w:color="auto"/>
              <w:bottom w:val="nil"/>
              <w:right w:val="dashed" w:sz="4" w:space="0" w:color="auto"/>
            </w:tcBorders>
            <w:shd w:val="clear" w:color="auto" w:fill="auto"/>
            <w:vAlign w:val="center"/>
          </w:tcPr>
          <w:p w:rsidR="00AE435F" w:rsidRPr="00B56471" w:rsidRDefault="00AE435F" w:rsidP="00CB4030">
            <w:pPr>
              <w:widowControl/>
              <w:spacing w:line="260" w:lineRule="exact"/>
              <w:jc w:val="center"/>
              <w:rPr>
                <w:rFonts w:ascii="標楷體" w:hAnsi="標楷體"/>
                <w:sz w:val="24"/>
                <w:szCs w:val="24"/>
              </w:rPr>
            </w:pPr>
            <w:r w:rsidRPr="00B56471">
              <w:rPr>
                <w:rFonts w:ascii="標楷體" w:hAnsi="標楷體" w:hint="eastAsia"/>
                <w:sz w:val="24"/>
                <w:szCs w:val="24"/>
              </w:rPr>
              <w:t>625</w:t>
            </w:r>
          </w:p>
        </w:tc>
        <w:tc>
          <w:tcPr>
            <w:tcW w:w="789" w:type="dxa"/>
            <w:tcBorders>
              <w:top w:val="dashed" w:sz="4" w:space="0" w:color="auto"/>
              <w:left w:val="dashed" w:sz="4" w:space="0" w:color="auto"/>
              <w:bottom w:val="nil"/>
            </w:tcBorders>
            <w:shd w:val="clear" w:color="auto" w:fill="auto"/>
            <w:vAlign w:val="center"/>
          </w:tcPr>
          <w:p w:rsidR="00AE435F" w:rsidRPr="00B56471" w:rsidRDefault="00AE435F" w:rsidP="00CB4030">
            <w:pPr>
              <w:widowControl/>
              <w:spacing w:line="260" w:lineRule="exact"/>
              <w:jc w:val="center"/>
              <w:rPr>
                <w:rFonts w:ascii="標楷體" w:hAnsi="標楷體"/>
                <w:sz w:val="24"/>
                <w:szCs w:val="24"/>
              </w:rPr>
            </w:pPr>
            <w:r w:rsidRPr="00B56471">
              <w:rPr>
                <w:rFonts w:ascii="標楷體" w:hAnsi="標楷體" w:hint="eastAsia"/>
                <w:sz w:val="24"/>
                <w:szCs w:val="24"/>
              </w:rPr>
              <w:t>625</w:t>
            </w:r>
          </w:p>
        </w:tc>
        <w:tc>
          <w:tcPr>
            <w:tcW w:w="2416" w:type="dxa"/>
            <w:vMerge/>
            <w:tcBorders>
              <w:right w:val="single" w:sz="12" w:space="0" w:color="auto"/>
            </w:tcBorders>
            <w:shd w:val="clear" w:color="auto" w:fill="auto"/>
          </w:tcPr>
          <w:p w:rsidR="00AE435F" w:rsidRPr="00B56471" w:rsidRDefault="00AE435F" w:rsidP="00CB4030">
            <w:pPr>
              <w:widowControl/>
              <w:spacing w:line="260" w:lineRule="exact"/>
              <w:jc w:val="center"/>
              <w:rPr>
                <w:rFonts w:ascii="標楷體" w:hAnsi="標楷體"/>
                <w:b/>
                <w:bCs/>
                <w:sz w:val="24"/>
                <w:szCs w:val="24"/>
              </w:rPr>
            </w:pPr>
          </w:p>
        </w:tc>
      </w:tr>
      <w:tr w:rsidR="00AE435F" w:rsidRPr="00B56471" w:rsidTr="00937C46">
        <w:trPr>
          <w:trHeight w:hRule="exact" w:val="329"/>
          <w:jc w:val="center"/>
        </w:trPr>
        <w:tc>
          <w:tcPr>
            <w:tcW w:w="1261" w:type="dxa"/>
            <w:tcBorders>
              <w:left w:val="single" w:sz="12" w:space="0" w:color="auto"/>
            </w:tcBorders>
            <w:shd w:val="clear" w:color="auto" w:fill="auto"/>
            <w:vAlign w:val="center"/>
          </w:tcPr>
          <w:p w:rsidR="00AE435F" w:rsidRPr="00B56471" w:rsidRDefault="00AE435F" w:rsidP="00CB4030">
            <w:pPr>
              <w:spacing w:line="260" w:lineRule="exact"/>
              <w:jc w:val="center"/>
              <w:rPr>
                <w:rFonts w:ascii="標楷體" w:hAnsi="標楷體"/>
                <w:sz w:val="24"/>
                <w:szCs w:val="24"/>
              </w:rPr>
            </w:pPr>
            <w:r w:rsidRPr="00B56471">
              <w:rPr>
                <w:rFonts w:ascii="標楷體" w:hAnsi="標楷體"/>
                <w:sz w:val="24"/>
                <w:szCs w:val="24"/>
              </w:rPr>
              <w:t>七　級</w:t>
            </w:r>
          </w:p>
        </w:tc>
        <w:tc>
          <w:tcPr>
            <w:tcW w:w="785" w:type="dxa"/>
            <w:shd w:val="clear" w:color="auto" w:fill="auto"/>
            <w:vAlign w:val="center"/>
          </w:tcPr>
          <w:p w:rsidR="00AE435F" w:rsidRPr="00B56471" w:rsidRDefault="00AE435F" w:rsidP="00CB4030">
            <w:pPr>
              <w:spacing w:line="260" w:lineRule="exact"/>
              <w:jc w:val="center"/>
              <w:rPr>
                <w:rFonts w:ascii="標楷體" w:hAnsi="標楷體"/>
                <w:sz w:val="24"/>
                <w:szCs w:val="24"/>
              </w:rPr>
            </w:pPr>
            <w:r w:rsidRPr="00B56471">
              <w:rPr>
                <w:rFonts w:ascii="標楷體" w:hAnsi="標楷體"/>
                <w:sz w:val="24"/>
                <w:szCs w:val="24"/>
              </w:rPr>
              <w:t>600</w:t>
            </w:r>
          </w:p>
        </w:tc>
        <w:tc>
          <w:tcPr>
            <w:tcW w:w="808" w:type="dxa"/>
            <w:vMerge/>
            <w:shd w:val="clear" w:color="auto" w:fill="auto"/>
            <w:vAlign w:val="center"/>
          </w:tcPr>
          <w:p w:rsidR="00AE435F" w:rsidRPr="00B56471" w:rsidRDefault="00AE435F" w:rsidP="00CB4030">
            <w:pPr>
              <w:widowControl/>
              <w:spacing w:line="260" w:lineRule="exact"/>
              <w:jc w:val="center"/>
              <w:rPr>
                <w:rFonts w:ascii="標楷體" w:hAnsi="標楷體"/>
                <w:sz w:val="24"/>
                <w:szCs w:val="24"/>
              </w:rPr>
            </w:pPr>
          </w:p>
        </w:tc>
        <w:tc>
          <w:tcPr>
            <w:tcW w:w="802" w:type="dxa"/>
            <w:vMerge w:val="restart"/>
            <w:shd w:val="clear" w:color="auto" w:fill="auto"/>
            <w:textDirection w:val="tbRlV"/>
            <w:vAlign w:val="center"/>
          </w:tcPr>
          <w:p w:rsidR="00AE435F" w:rsidRPr="00B56471" w:rsidRDefault="00AE435F" w:rsidP="00CB4030">
            <w:pPr>
              <w:widowControl/>
              <w:spacing w:line="260" w:lineRule="exact"/>
              <w:ind w:left="113" w:right="113"/>
              <w:jc w:val="center"/>
              <w:rPr>
                <w:rFonts w:ascii="標楷體" w:hAnsi="標楷體"/>
                <w:sz w:val="24"/>
                <w:szCs w:val="24"/>
              </w:rPr>
            </w:pPr>
            <w:r w:rsidRPr="00B56471">
              <w:rPr>
                <w:rFonts w:ascii="標楷體" w:hAnsi="標楷體" w:hint="eastAsia"/>
                <w:sz w:val="24"/>
                <w:szCs w:val="24"/>
              </w:rPr>
              <w:t>副教授</w:t>
            </w:r>
          </w:p>
        </w:tc>
        <w:tc>
          <w:tcPr>
            <w:tcW w:w="827" w:type="dxa"/>
            <w:tcBorders>
              <w:top w:val="nil"/>
              <w:bottom w:val="nil"/>
              <w:right w:val="dashed" w:sz="4" w:space="0" w:color="auto"/>
            </w:tcBorders>
            <w:shd w:val="clear" w:color="auto" w:fill="auto"/>
            <w:vAlign w:val="center"/>
          </w:tcPr>
          <w:p w:rsidR="00AE435F" w:rsidRPr="00B56471" w:rsidRDefault="00AE435F" w:rsidP="00CB4030">
            <w:pPr>
              <w:widowControl/>
              <w:spacing w:line="260" w:lineRule="exact"/>
              <w:jc w:val="center"/>
              <w:rPr>
                <w:rFonts w:ascii="標楷體" w:hAnsi="標楷體"/>
                <w:sz w:val="24"/>
                <w:szCs w:val="24"/>
              </w:rPr>
            </w:pPr>
          </w:p>
        </w:tc>
        <w:tc>
          <w:tcPr>
            <w:tcW w:w="792" w:type="dxa"/>
            <w:tcBorders>
              <w:top w:val="nil"/>
              <w:left w:val="dashed" w:sz="4" w:space="0" w:color="auto"/>
              <w:bottom w:val="nil"/>
              <w:right w:val="dashed" w:sz="4" w:space="0" w:color="auto"/>
            </w:tcBorders>
            <w:shd w:val="clear" w:color="auto" w:fill="auto"/>
            <w:vAlign w:val="center"/>
          </w:tcPr>
          <w:p w:rsidR="00AE435F" w:rsidRPr="00B56471" w:rsidRDefault="00AE435F" w:rsidP="00CB4030">
            <w:pPr>
              <w:widowControl/>
              <w:spacing w:line="260" w:lineRule="exact"/>
              <w:jc w:val="center"/>
              <w:rPr>
                <w:rFonts w:ascii="標楷體" w:hAnsi="標楷體"/>
                <w:sz w:val="24"/>
                <w:szCs w:val="24"/>
              </w:rPr>
            </w:pPr>
          </w:p>
        </w:tc>
        <w:tc>
          <w:tcPr>
            <w:tcW w:w="789" w:type="dxa"/>
            <w:tcBorders>
              <w:top w:val="nil"/>
              <w:left w:val="dashed" w:sz="4" w:space="0" w:color="auto"/>
              <w:bottom w:val="nil"/>
            </w:tcBorders>
            <w:shd w:val="clear" w:color="auto" w:fill="auto"/>
            <w:vAlign w:val="center"/>
          </w:tcPr>
          <w:p w:rsidR="00AE435F" w:rsidRPr="00B56471" w:rsidRDefault="00AE435F" w:rsidP="00CB4030">
            <w:pPr>
              <w:widowControl/>
              <w:spacing w:line="260" w:lineRule="exact"/>
              <w:jc w:val="center"/>
              <w:rPr>
                <w:rFonts w:ascii="標楷體" w:hAnsi="標楷體"/>
                <w:sz w:val="24"/>
                <w:szCs w:val="24"/>
              </w:rPr>
            </w:pPr>
          </w:p>
        </w:tc>
        <w:tc>
          <w:tcPr>
            <w:tcW w:w="2416" w:type="dxa"/>
            <w:vMerge/>
            <w:tcBorders>
              <w:right w:val="single" w:sz="12" w:space="0" w:color="auto"/>
            </w:tcBorders>
            <w:shd w:val="clear" w:color="auto" w:fill="auto"/>
          </w:tcPr>
          <w:p w:rsidR="00AE435F" w:rsidRPr="00B56471" w:rsidRDefault="00AE435F" w:rsidP="00CB4030">
            <w:pPr>
              <w:widowControl/>
              <w:spacing w:line="260" w:lineRule="exact"/>
              <w:jc w:val="center"/>
              <w:rPr>
                <w:rFonts w:ascii="標楷體" w:hAnsi="標楷體"/>
                <w:b/>
                <w:bCs/>
                <w:sz w:val="24"/>
                <w:szCs w:val="24"/>
              </w:rPr>
            </w:pPr>
          </w:p>
        </w:tc>
      </w:tr>
      <w:tr w:rsidR="00AE435F" w:rsidRPr="00B56471" w:rsidTr="00937C46">
        <w:trPr>
          <w:trHeight w:hRule="exact" w:val="329"/>
          <w:jc w:val="center"/>
        </w:trPr>
        <w:tc>
          <w:tcPr>
            <w:tcW w:w="1261" w:type="dxa"/>
            <w:tcBorders>
              <w:left w:val="single" w:sz="12" w:space="0" w:color="auto"/>
            </w:tcBorders>
            <w:shd w:val="clear" w:color="auto" w:fill="auto"/>
            <w:vAlign w:val="center"/>
          </w:tcPr>
          <w:p w:rsidR="00AE435F" w:rsidRPr="00B56471" w:rsidRDefault="00AE435F" w:rsidP="00CB4030">
            <w:pPr>
              <w:spacing w:line="260" w:lineRule="exact"/>
              <w:jc w:val="center"/>
              <w:rPr>
                <w:rFonts w:ascii="標楷體" w:hAnsi="標楷體"/>
                <w:sz w:val="24"/>
                <w:szCs w:val="24"/>
              </w:rPr>
            </w:pPr>
            <w:r w:rsidRPr="00B56471">
              <w:rPr>
                <w:rFonts w:ascii="標楷體" w:hAnsi="標楷體"/>
                <w:sz w:val="24"/>
                <w:szCs w:val="24"/>
              </w:rPr>
              <w:t>八　級</w:t>
            </w:r>
          </w:p>
        </w:tc>
        <w:tc>
          <w:tcPr>
            <w:tcW w:w="785" w:type="dxa"/>
            <w:shd w:val="clear" w:color="auto" w:fill="auto"/>
            <w:vAlign w:val="center"/>
          </w:tcPr>
          <w:p w:rsidR="00AE435F" w:rsidRPr="00B56471" w:rsidRDefault="00AE435F" w:rsidP="00CB4030">
            <w:pPr>
              <w:spacing w:line="260" w:lineRule="exact"/>
              <w:jc w:val="center"/>
              <w:rPr>
                <w:rFonts w:ascii="標楷體" w:hAnsi="標楷體"/>
                <w:sz w:val="24"/>
                <w:szCs w:val="24"/>
              </w:rPr>
            </w:pPr>
            <w:r w:rsidRPr="00B56471">
              <w:rPr>
                <w:rFonts w:ascii="標楷體" w:hAnsi="標楷體"/>
                <w:sz w:val="24"/>
                <w:szCs w:val="24"/>
              </w:rPr>
              <w:t>575</w:t>
            </w:r>
          </w:p>
        </w:tc>
        <w:tc>
          <w:tcPr>
            <w:tcW w:w="808" w:type="dxa"/>
            <w:vMerge/>
            <w:shd w:val="clear" w:color="auto" w:fill="auto"/>
            <w:vAlign w:val="center"/>
          </w:tcPr>
          <w:p w:rsidR="00AE435F" w:rsidRPr="00B56471" w:rsidRDefault="00AE435F" w:rsidP="00CB4030">
            <w:pPr>
              <w:widowControl/>
              <w:spacing w:line="260" w:lineRule="exact"/>
              <w:jc w:val="center"/>
              <w:rPr>
                <w:rFonts w:ascii="標楷體" w:hAnsi="標楷體"/>
                <w:sz w:val="24"/>
                <w:szCs w:val="24"/>
              </w:rPr>
            </w:pPr>
          </w:p>
        </w:tc>
        <w:tc>
          <w:tcPr>
            <w:tcW w:w="802" w:type="dxa"/>
            <w:vMerge/>
            <w:shd w:val="clear" w:color="auto" w:fill="auto"/>
            <w:vAlign w:val="center"/>
          </w:tcPr>
          <w:p w:rsidR="00AE435F" w:rsidRPr="00B56471" w:rsidRDefault="00AE435F" w:rsidP="00CB4030">
            <w:pPr>
              <w:widowControl/>
              <w:spacing w:line="260" w:lineRule="exact"/>
              <w:jc w:val="center"/>
              <w:rPr>
                <w:rFonts w:ascii="標楷體" w:hAnsi="標楷體"/>
                <w:sz w:val="24"/>
                <w:szCs w:val="24"/>
              </w:rPr>
            </w:pPr>
          </w:p>
        </w:tc>
        <w:tc>
          <w:tcPr>
            <w:tcW w:w="827" w:type="dxa"/>
            <w:tcBorders>
              <w:top w:val="nil"/>
              <w:bottom w:val="nil"/>
              <w:right w:val="dashed" w:sz="4" w:space="0" w:color="auto"/>
            </w:tcBorders>
            <w:shd w:val="clear" w:color="auto" w:fill="auto"/>
            <w:vAlign w:val="center"/>
          </w:tcPr>
          <w:p w:rsidR="00AE435F" w:rsidRPr="00B56471" w:rsidRDefault="00AE435F" w:rsidP="00CB4030">
            <w:pPr>
              <w:widowControl/>
              <w:spacing w:line="260" w:lineRule="exact"/>
              <w:jc w:val="center"/>
              <w:rPr>
                <w:rFonts w:ascii="標楷體" w:hAnsi="標楷體"/>
                <w:sz w:val="24"/>
                <w:szCs w:val="24"/>
              </w:rPr>
            </w:pPr>
          </w:p>
        </w:tc>
        <w:tc>
          <w:tcPr>
            <w:tcW w:w="792" w:type="dxa"/>
            <w:tcBorders>
              <w:top w:val="nil"/>
              <w:left w:val="dashed" w:sz="4" w:space="0" w:color="auto"/>
              <w:bottom w:val="nil"/>
              <w:right w:val="dashed" w:sz="4" w:space="0" w:color="auto"/>
            </w:tcBorders>
            <w:shd w:val="clear" w:color="auto" w:fill="auto"/>
            <w:vAlign w:val="center"/>
          </w:tcPr>
          <w:p w:rsidR="00AE435F" w:rsidRPr="00B56471" w:rsidRDefault="00AE435F" w:rsidP="00CB4030">
            <w:pPr>
              <w:widowControl/>
              <w:spacing w:line="260" w:lineRule="exact"/>
              <w:jc w:val="center"/>
              <w:rPr>
                <w:rFonts w:ascii="標楷體" w:hAnsi="標楷體"/>
                <w:sz w:val="24"/>
                <w:szCs w:val="24"/>
              </w:rPr>
            </w:pPr>
          </w:p>
        </w:tc>
        <w:tc>
          <w:tcPr>
            <w:tcW w:w="789" w:type="dxa"/>
            <w:tcBorders>
              <w:top w:val="nil"/>
              <w:left w:val="dashed" w:sz="4" w:space="0" w:color="auto"/>
              <w:bottom w:val="nil"/>
            </w:tcBorders>
            <w:shd w:val="clear" w:color="auto" w:fill="auto"/>
            <w:vAlign w:val="center"/>
          </w:tcPr>
          <w:p w:rsidR="00AE435F" w:rsidRPr="00B56471" w:rsidRDefault="00AE435F" w:rsidP="00CB4030">
            <w:pPr>
              <w:widowControl/>
              <w:spacing w:line="260" w:lineRule="exact"/>
              <w:jc w:val="center"/>
              <w:rPr>
                <w:rFonts w:ascii="標楷體" w:hAnsi="標楷體"/>
                <w:sz w:val="24"/>
                <w:szCs w:val="24"/>
              </w:rPr>
            </w:pPr>
          </w:p>
        </w:tc>
        <w:tc>
          <w:tcPr>
            <w:tcW w:w="2416" w:type="dxa"/>
            <w:vMerge/>
            <w:tcBorders>
              <w:right w:val="single" w:sz="12" w:space="0" w:color="auto"/>
            </w:tcBorders>
            <w:shd w:val="clear" w:color="auto" w:fill="auto"/>
          </w:tcPr>
          <w:p w:rsidR="00AE435F" w:rsidRPr="00B56471" w:rsidRDefault="00AE435F" w:rsidP="00CB4030">
            <w:pPr>
              <w:widowControl/>
              <w:spacing w:line="260" w:lineRule="exact"/>
              <w:jc w:val="center"/>
              <w:rPr>
                <w:rFonts w:ascii="標楷體" w:hAnsi="標楷體"/>
                <w:b/>
                <w:bCs/>
                <w:sz w:val="24"/>
                <w:szCs w:val="24"/>
              </w:rPr>
            </w:pPr>
          </w:p>
        </w:tc>
      </w:tr>
      <w:tr w:rsidR="00AE435F" w:rsidRPr="00B56471" w:rsidTr="00937C46">
        <w:trPr>
          <w:trHeight w:hRule="exact" w:val="329"/>
          <w:jc w:val="center"/>
        </w:trPr>
        <w:tc>
          <w:tcPr>
            <w:tcW w:w="1261" w:type="dxa"/>
            <w:tcBorders>
              <w:left w:val="single" w:sz="12" w:space="0" w:color="auto"/>
            </w:tcBorders>
            <w:shd w:val="clear" w:color="auto" w:fill="auto"/>
            <w:vAlign w:val="center"/>
          </w:tcPr>
          <w:p w:rsidR="00AE435F" w:rsidRPr="00B56471" w:rsidRDefault="00AE435F" w:rsidP="00CB4030">
            <w:pPr>
              <w:spacing w:line="260" w:lineRule="exact"/>
              <w:jc w:val="center"/>
              <w:rPr>
                <w:rFonts w:ascii="標楷體" w:hAnsi="標楷體"/>
                <w:sz w:val="24"/>
                <w:szCs w:val="24"/>
              </w:rPr>
            </w:pPr>
            <w:r w:rsidRPr="00B56471">
              <w:rPr>
                <w:rFonts w:ascii="標楷體" w:hAnsi="標楷體"/>
                <w:sz w:val="24"/>
                <w:szCs w:val="24"/>
              </w:rPr>
              <w:t>九　級</w:t>
            </w:r>
          </w:p>
        </w:tc>
        <w:tc>
          <w:tcPr>
            <w:tcW w:w="785" w:type="dxa"/>
            <w:shd w:val="clear" w:color="auto" w:fill="auto"/>
            <w:vAlign w:val="center"/>
          </w:tcPr>
          <w:p w:rsidR="00AE435F" w:rsidRPr="00B56471" w:rsidRDefault="00AE435F" w:rsidP="00CB4030">
            <w:pPr>
              <w:spacing w:line="260" w:lineRule="exact"/>
              <w:jc w:val="center"/>
              <w:rPr>
                <w:rFonts w:ascii="標楷體" w:hAnsi="標楷體"/>
                <w:sz w:val="24"/>
                <w:szCs w:val="24"/>
              </w:rPr>
            </w:pPr>
            <w:r w:rsidRPr="00B56471">
              <w:rPr>
                <w:rFonts w:ascii="標楷體" w:hAnsi="標楷體"/>
                <w:sz w:val="24"/>
                <w:szCs w:val="24"/>
              </w:rPr>
              <w:t>550</w:t>
            </w:r>
          </w:p>
        </w:tc>
        <w:tc>
          <w:tcPr>
            <w:tcW w:w="808" w:type="dxa"/>
            <w:vMerge/>
            <w:tcBorders>
              <w:bottom w:val="nil"/>
            </w:tcBorders>
            <w:shd w:val="clear" w:color="auto" w:fill="auto"/>
            <w:vAlign w:val="center"/>
          </w:tcPr>
          <w:p w:rsidR="00AE435F" w:rsidRPr="00B56471" w:rsidRDefault="00AE435F" w:rsidP="00CB4030">
            <w:pPr>
              <w:widowControl/>
              <w:spacing w:line="260" w:lineRule="exact"/>
              <w:jc w:val="center"/>
              <w:rPr>
                <w:rFonts w:ascii="標楷體" w:hAnsi="標楷體"/>
                <w:sz w:val="24"/>
                <w:szCs w:val="24"/>
              </w:rPr>
            </w:pPr>
          </w:p>
        </w:tc>
        <w:tc>
          <w:tcPr>
            <w:tcW w:w="802" w:type="dxa"/>
            <w:vMerge/>
            <w:shd w:val="clear" w:color="auto" w:fill="auto"/>
            <w:vAlign w:val="center"/>
          </w:tcPr>
          <w:p w:rsidR="00AE435F" w:rsidRPr="00B56471" w:rsidRDefault="00AE435F" w:rsidP="00CB4030">
            <w:pPr>
              <w:widowControl/>
              <w:spacing w:line="260" w:lineRule="exact"/>
              <w:jc w:val="center"/>
              <w:rPr>
                <w:rFonts w:ascii="標楷體" w:hAnsi="標楷體"/>
                <w:sz w:val="24"/>
                <w:szCs w:val="24"/>
              </w:rPr>
            </w:pPr>
          </w:p>
        </w:tc>
        <w:tc>
          <w:tcPr>
            <w:tcW w:w="827" w:type="dxa"/>
            <w:tcBorders>
              <w:top w:val="nil"/>
              <w:bottom w:val="nil"/>
              <w:right w:val="dashed" w:sz="4" w:space="0" w:color="auto"/>
            </w:tcBorders>
            <w:shd w:val="clear" w:color="auto" w:fill="auto"/>
            <w:textDirection w:val="tbRlV"/>
            <w:vAlign w:val="center"/>
          </w:tcPr>
          <w:p w:rsidR="00AE435F" w:rsidRPr="00B56471" w:rsidRDefault="00AE435F" w:rsidP="00CB4030">
            <w:pPr>
              <w:widowControl/>
              <w:spacing w:line="260" w:lineRule="exact"/>
              <w:ind w:left="113" w:right="113"/>
              <w:jc w:val="center"/>
              <w:rPr>
                <w:rFonts w:ascii="標楷體" w:hAnsi="標楷體"/>
                <w:sz w:val="24"/>
                <w:szCs w:val="24"/>
              </w:rPr>
            </w:pPr>
          </w:p>
        </w:tc>
        <w:tc>
          <w:tcPr>
            <w:tcW w:w="792" w:type="dxa"/>
            <w:tcBorders>
              <w:top w:val="nil"/>
              <w:left w:val="dashed" w:sz="4" w:space="0" w:color="auto"/>
              <w:bottom w:val="nil"/>
              <w:right w:val="dashed" w:sz="4" w:space="0" w:color="auto"/>
            </w:tcBorders>
            <w:shd w:val="clear" w:color="auto" w:fill="auto"/>
            <w:vAlign w:val="center"/>
          </w:tcPr>
          <w:p w:rsidR="00AE435F" w:rsidRPr="00B56471" w:rsidRDefault="00AE435F" w:rsidP="00CB4030">
            <w:pPr>
              <w:widowControl/>
              <w:spacing w:line="260" w:lineRule="exact"/>
              <w:jc w:val="center"/>
              <w:rPr>
                <w:rFonts w:ascii="標楷體" w:hAnsi="標楷體"/>
                <w:sz w:val="24"/>
                <w:szCs w:val="24"/>
              </w:rPr>
            </w:pPr>
          </w:p>
        </w:tc>
        <w:tc>
          <w:tcPr>
            <w:tcW w:w="789" w:type="dxa"/>
            <w:tcBorders>
              <w:top w:val="nil"/>
              <w:left w:val="dashed" w:sz="4" w:space="0" w:color="auto"/>
              <w:bottom w:val="nil"/>
            </w:tcBorders>
            <w:shd w:val="clear" w:color="auto" w:fill="auto"/>
            <w:vAlign w:val="center"/>
          </w:tcPr>
          <w:p w:rsidR="00AE435F" w:rsidRPr="00B56471" w:rsidRDefault="00AE435F" w:rsidP="00CB4030">
            <w:pPr>
              <w:widowControl/>
              <w:spacing w:line="260" w:lineRule="exact"/>
              <w:jc w:val="center"/>
              <w:rPr>
                <w:rFonts w:ascii="標楷體" w:hAnsi="標楷體"/>
                <w:sz w:val="24"/>
                <w:szCs w:val="24"/>
              </w:rPr>
            </w:pPr>
          </w:p>
        </w:tc>
        <w:tc>
          <w:tcPr>
            <w:tcW w:w="2416" w:type="dxa"/>
            <w:vMerge/>
            <w:tcBorders>
              <w:right w:val="single" w:sz="12" w:space="0" w:color="auto"/>
            </w:tcBorders>
            <w:shd w:val="clear" w:color="auto" w:fill="auto"/>
          </w:tcPr>
          <w:p w:rsidR="00AE435F" w:rsidRPr="00B56471" w:rsidRDefault="00AE435F" w:rsidP="00CB4030">
            <w:pPr>
              <w:widowControl/>
              <w:spacing w:line="260" w:lineRule="exact"/>
              <w:jc w:val="center"/>
              <w:rPr>
                <w:rFonts w:ascii="標楷體" w:hAnsi="標楷體"/>
                <w:b/>
                <w:bCs/>
                <w:sz w:val="24"/>
                <w:szCs w:val="24"/>
              </w:rPr>
            </w:pPr>
          </w:p>
        </w:tc>
      </w:tr>
      <w:tr w:rsidR="00AE435F" w:rsidRPr="00B56471" w:rsidTr="00937C46">
        <w:trPr>
          <w:trHeight w:hRule="exact" w:val="329"/>
          <w:jc w:val="center"/>
        </w:trPr>
        <w:tc>
          <w:tcPr>
            <w:tcW w:w="1261" w:type="dxa"/>
            <w:tcBorders>
              <w:left w:val="single" w:sz="12" w:space="0" w:color="auto"/>
            </w:tcBorders>
            <w:shd w:val="clear" w:color="auto" w:fill="auto"/>
            <w:vAlign w:val="center"/>
          </w:tcPr>
          <w:p w:rsidR="00AE435F" w:rsidRPr="00B56471" w:rsidRDefault="00AE435F" w:rsidP="00CB4030">
            <w:pPr>
              <w:spacing w:line="260" w:lineRule="exact"/>
              <w:jc w:val="center"/>
              <w:rPr>
                <w:rFonts w:ascii="標楷體" w:hAnsi="標楷體"/>
                <w:sz w:val="24"/>
                <w:szCs w:val="24"/>
              </w:rPr>
            </w:pPr>
            <w:r w:rsidRPr="00B56471">
              <w:rPr>
                <w:rFonts w:ascii="標楷體" w:hAnsi="標楷體"/>
                <w:sz w:val="24"/>
                <w:szCs w:val="24"/>
              </w:rPr>
              <w:t>十　級</w:t>
            </w:r>
          </w:p>
        </w:tc>
        <w:tc>
          <w:tcPr>
            <w:tcW w:w="785" w:type="dxa"/>
            <w:shd w:val="clear" w:color="auto" w:fill="auto"/>
            <w:vAlign w:val="center"/>
          </w:tcPr>
          <w:p w:rsidR="00AE435F" w:rsidRPr="00B56471" w:rsidRDefault="00AE435F" w:rsidP="00CB4030">
            <w:pPr>
              <w:spacing w:line="260" w:lineRule="exact"/>
              <w:jc w:val="center"/>
              <w:rPr>
                <w:rFonts w:ascii="標楷體" w:hAnsi="標楷體"/>
                <w:sz w:val="24"/>
                <w:szCs w:val="24"/>
              </w:rPr>
            </w:pPr>
            <w:r w:rsidRPr="00B56471">
              <w:rPr>
                <w:rFonts w:ascii="標楷體" w:hAnsi="標楷體"/>
                <w:sz w:val="24"/>
                <w:szCs w:val="24"/>
              </w:rPr>
              <w:t>525</w:t>
            </w:r>
          </w:p>
        </w:tc>
        <w:tc>
          <w:tcPr>
            <w:tcW w:w="808" w:type="dxa"/>
            <w:tcBorders>
              <w:top w:val="nil"/>
              <w:bottom w:val="nil"/>
            </w:tcBorders>
            <w:shd w:val="clear" w:color="auto" w:fill="auto"/>
            <w:vAlign w:val="center"/>
          </w:tcPr>
          <w:p w:rsidR="00AE435F" w:rsidRPr="00B56471" w:rsidRDefault="00AE435F" w:rsidP="00CB4030">
            <w:pPr>
              <w:widowControl/>
              <w:spacing w:line="260" w:lineRule="exact"/>
              <w:jc w:val="center"/>
              <w:rPr>
                <w:rFonts w:ascii="標楷體" w:hAnsi="標楷體"/>
                <w:sz w:val="24"/>
                <w:szCs w:val="24"/>
              </w:rPr>
            </w:pPr>
            <w:r w:rsidRPr="00B56471">
              <w:rPr>
                <w:rFonts w:ascii="標楷體" w:hAnsi="標楷體" w:hint="eastAsia"/>
                <w:sz w:val="24"/>
                <w:szCs w:val="24"/>
              </w:rPr>
              <w:t>680</w:t>
            </w:r>
          </w:p>
        </w:tc>
        <w:tc>
          <w:tcPr>
            <w:tcW w:w="802" w:type="dxa"/>
            <w:vMerge/>
            <w:shd w:val="clear" w:color="auto" w:fill="auto"/>
            <w:vAlign w:val="center"/>
          </w:tcPr>
          <w:p w:rsidR="00AE435F" w:rsidRPr="00B56471" w:rsidRDefault="00AE435F" w:rsidP="00CB4030">
            <w:pPr>
              <w:widowControl/>
              <w:spacing w:line="260" w:lineRule="exact"/>
              <w:jc w:val="center"/>
              <w:rPr>
                <w:rFonts w:ascii="標楷體" w:hAnsi="標楷體"/>
                <w:sz w:val="24"/>
                <w:szCs w:val="24"/>
              </w:rPr>
            </w:pPr>
          </w:p>
        </w:tc>
        <w:tc>
          <w:tcPr>
            <w:tcW w:w="827" w:type="dxa"/>
            <w:tcBorders>
              <w:top w:val="nil"/>
              <w:bottom w:val="single" w:sz="4" w:space="0" w:color="auto"/>
              <w:right w:val="dashed" w:sz="4" w:space="0" w:color="auto"/>
            </w:tcBorders>
            <w:shd w:val="clear" w:color="auto" w:fill="auto"/>
            <w:vAlign w:val="center"/>
          </w:tcPr>
          <w:p w:rsidR="00AE435F" w:rsidRPr="00B56471" w:rsidRDefault="00AE435F" w:rsidP="00CB4030">
            <w:pPr>
              <w:widowControl/>
              <w:spacing w:line="260" w:lineRule="exact"/>
              <w:jc w:val="center"/>
              <w:rPr>
                <w:rFonts w:ascii="標楷體" w:hAnsi="標楷體"/>
                <w:sz w:val="24"/>
                <w:szCs w:val="24"/>
              </w:rPr>
            </w:pPr>
          </w:p>
        </w:tc>
        <w:tc>
          <w:tcPr>
            <w:tcW w:w="792" w:type="dxa"/>
            <w:tcBorders>
              <w:top w:val="nil"/>
              <w:left w:val="dashed" w:sz="4" w:space="0" w:color="auto"/>
              <w:bottom w:val="nil"/>
              <w:right w:val="dashed" w:sz="4" w:space="0" w:color="auto"/>
            </w:tcBorders>
            <w:shd w:val="clear" w:color="auto" w:fill="auto"/>
            <w:vAlign w:val="center"/>
          </w:tcPr>
          <w:p w:rsidR="00AE435F" w:rsidRPr="00B56471" w:rsidRDefault="00AE435F" w:rsidP="00CB4030">
            <w:pPr>
              <w:widowControl/>
              <w:spacing w:line="260" w:lineRule="exact"/>
              <w:jc w:val="center"/>
              <w:rPr>
                <w:rFonts w:ascii="標楷體" w:hAnsi="標楷體"/>
                <w:sz w:val="24"/>
                <w:szCs w:val="24"/>
              </w:rPr>
            </w:pPr>
          </w:p>
        </w:tc>
        <w:tc>
          <w:tcPr>
            <w:tcW w:w="789" w:type="dxa"/>
            <w:tcBorders>
              <w:top w:val="nil"/>
              <w:left w:val="dashed" w:sz="4" w:space="0" w:color="auto"/>
              <w:bottom w:val="nil"/>
            </w:tcBorders>
            <w:shd w:val="clear" w:color="auto" w:fill="auto"/>
            <w:vAlign w:val="center"/>
          </w:tcPr>
          <w:p w:rsidR="00AE435F" w:rsidRPr="00B56471" w:rsidRDefault="00AE435F" w:rsidP="00CB4030">
            <w:pPr>
              <w:widowControl/>
              <w:spacing w:line="260" w:lineRule="exact"/>
              <w:jc w:val="center"/>
              <w:rPr>
                <w:rFonts w:ascii="標楷體" w:hAnsi="標楷體"/>
                <w:sz w:val="24"/>
                <w:szCs w:val="24"/>
              </w:rPr>
            </w:pPr>
          </w:p>
        </w:tc>
        <w:tc>
          <w:tcPr>
            <w:tcW w:w="2416" w:type="dxa"/>
            <w:vMerge/>
            <w:tcBorders>
              <w:right w:val="single" w:sz="12" w:space="0" w:color="auto"/>
            </w:tcBorders>
            <w:shd w:val="clear" w:color="auto" w:fill="auto"/>
          </w:tcPr>
          <w:p w:rsidR="00AE435F" w:rsidRPr="00B56471" w:rsidRDefault="00AE435F" w:rsidP="00CB4030">
            <w:pPr>
              <w:widowControl/>
              <w:spacing w:line="260" w:lineRule="exact"/>
              <w:jc w:val="center"/>
              <w:rPr>
                <w:rFonts w:ascii="標楷體" w:hAnsi="標楷體"/>
                <w:b/>
                <w:bCs/>
                <w:sz w:val="24"/>
                <w:szCs w:val="24"/>
              </w:rPr>
            </w:pPr>
          </w:p>
        </w:tc>
      </w:tr>
      <w:tr w:rsidR="00AE435F" w:rsidRPr="00B56471" w:rsidTr="00937C46">
        <w:trPr>
          <w:trHeight w:hRule="exact" w:val="329"/>
          <w:jc w:val="center"/>
        </w:trPr>
        <w:tc>
          <w:tcPr>
            <w:tcW w:w="1261" w:type="dxa"/>
            <w:tcBorders>
              <w:left w:val="single" w:sz="12" w:space="0" w:color="auto"/>
            </w:tcBorders>
            <w:shd w:val="clear" w:color="auto" w:fill="auto"/>
            <w:vAlign w:val="center"/>
          </w:tcPr>
          <w:p w:rsidR="00AE435F" w:rsidRPr="00B56471" w:rsidRDefault="00AE435F" w:rsidP="00CB4030">
            <w:pPr>
              <w:spacing w:line="260" w:lineRule="exact"/>
              <w:jc w:val="center"/>
              <w:rPr>
                <w:rFonts w:ascii="標楷體" w:hAnsi="標楷體"/>
                <w:sz w:val="24"/>
                <w:szCs w:val="24"/>
              </w:rPr>
            </w:pPr>
            <w:r w:rsidRPr="00B56471">
              <w:rPr>
                <w:rFonts w:ascii="標楷體" w:hAnsi="標楷體"/>
                <w:sz w:val="24"/>
                <w:szCs w:val="24"/>
              </w:rPr>
              <w:t>十一級</w:t>
            </w:r>
          </w:p>
        </w:tc>
        <w:tc>
          <w:tcPr>
            <w:tcW w:w="785" w:type="dxa"/>
            <w:shd w:val="clear" w:color="auto" w:fill="auto"/>
            <w:vAlign w:val="center"/>
          </w:tcPr>
          <w:p w:rsidR="00AE435F" w:rsidRPr="00B56471" w:rsidRDefault="00AE435F" w:rsidP="00CB4030">
            <w:pPr>
              <w:spacing w:line="260" w:lineRule="exact"/>
              <w:jc w:val="center"/>
              <w:rPr>
                <w:rFonts w:ascii="標楷體" w:hAnsi="標楷體"/>
                <w:sz w:val="24"/>
                <w:szCs w:val="24"/>
              </w:rPr>
            </w:pPr>
            <w:r w:rsidRPr="00B56471">
              <w:rPr>
                <w:rFonts w:ascii="標楷體" w:hAnsi="標楷體"/>
                <w:sz w:val="24"/>
                <w:szCs w:val="24"/>
              </w:rPr>
              <w:t>500</w:t>
            </w:r>
          </w:p>
        </w:tc>
        <w:tc>
          <w:tcPr>
            <w:tcW w:w="808" w:type="dxa"/>
            <w:tcBorders>
              <w:top w:val="nil"/>
              <w:bottom w:val="nil"/>
            </w:tcBorders>
            <w:shd w:val="clear" w:color="auto" w:fill="auto"/>
            <w:vAlign w:val="center"/>
          </w:tcPr>
          <w:p w:rsidR="00AE435F" w:rsidRPr="00B56471" w:rsidRDefault="00AE435F" w:rsidP="00CB4030">
            <w:pPr>
              <w:widowControl/>
              <w:spacing w:line="260" w:lineRule="exact"/>
              <w:jc w:val="center"/>
              <w:rPr>
                <w:rFonts w:ascii="標楷體" w:hAnsi="標楷體"/>
                <w:sz w:val="24"/>
                <w:szCs w:val="24"/>
              </w:rPr>
            </w:pPr>
            <w:r w:rsidRPr="00B56471">
              <w:rPr>
                <w:rFonts w:ascii="標楷體" w:hAnsi="標楷體"/>
                <w:sz w:val="24"/>
                <w:szCs w:val="24"/>
              </w:rPr>
              <w:t>|</w:t>
            </w:r>
          </w:p>
        </w:tc>
        <w:tc>
          <w:tcPr>
            <w:tcW w:w="802" w:type="dxa"/>
            <w:vMerge/>
            <w:shd w:val="clear" w:color="auto" w:fill="auto"/>
            <w:vAlign w:val="center"/>
          </w:tcPr>
          <w:p w:rsidR="00AE435F" w:rsidRPr="00B56471" w:rsidRDefault="00AE435F" w:rsidP="00CB4030">
            <w:pPr>
              <w:widowControl/>
              <w:spacing w:line="260" w:lineRule="exact"/>
              <w:jc w:val="center"/>
              <w:rPr>
                <w:rFonts w:ascii="標楷體" w:hAnsi="標楷體"/>
                <w:sz w:val="24"/>
                <w:szCs w:val="24"/>
              </w:rPr>
            </w:pPr>
          </w:p>
        </w:tc>
        <w:tc>
          <w:tcPr>
            <w:tcW w:w="827" w:type="dxa"/>
            <w:vMerge w:val="restart"/>
            <w:tcBorders>
              <w:top w:val="single" w:sz="4" w:space="0" w:color="auto"/>
              <w:right w:val="single" w:sz="4" w:space="0" w:color="auto"/>
            </w:tcBorders>
            <w:shd w:val="clear" w:color="auto" w:fill="auto"/>
            <w:vAlign w:val="center"/>
          </w:tcPr>
          <w:p w:rsidR="00AE435F" w:rsidRPr="00B56471" w:rsidRDefault="00AE435F" w:rsidP="00CB4030">
            <w:pPr>
              <w:spacing w:line="260" w:lineRule="exact"/>
              <w:ind w:left="113" w:right="113"/>
              <w:jc w:val="center"/>
              <w:rPr>
                <w:rFonts w:ascii="標楷體" w:hAnsi="標楷體"/>
                <w:sz w:val="24"/>
                <w:szCs w:val="24"/>
              </w:rPr>
            </w:pPr>
            <w:r w:rsidRPr="00B56471">
              <w:rPr>
                <w:rFonts w:ascii="標楷體" w:hAnsi="標楷體" w:hint="eastAsia"/>
                <w:sz w:val="24"/>
                <w:szCs w:val="24"/>
              </w:rPr>
              <w:t>助理教授</w:t>
            </w:r>
          </w:p>
        </w:tc>
        <w:tc>
          <w:tcPr>
            <w:tcW w:w="792" w:type="dxa"/>
            <w:tcBorders>
              <w:top w:val="nil"/>
              <w:left w:val="single" w:sz="4" w:space="0" w:color="auto"/>
              <w:bottom w:val="nil"/>
              <w:right w:val="dashed" w:sz="4" w:space="0" w:color="auto"/>
            </w:tcBorders>
            <w:shd w:val="clear" w:color="auto" w:fill="auto"/>
            <w:vAlign w:val="center"/>
          </w:tcPr>
          <w:p w:rsidR="00AE435F" w:rsidRPr="00B56471" w:rsidRDefault="00AE435F" w:rsidP="00CB4030">
            <w:pPr>
              <w:widowControl/>
              <w:spacing w:line="260" w:lineRule="exact"/>
              <w:jc w:val="center"/>
              <w:rPr>
                <w:rFonts w:ascii="標楷體" w:hAnsi="標楷體"/>
                <w:sz w:val="24"/>
                <w:szCs w:val="24"/>
              </w:rPr>
            </w:pPr>
          </w:p>
        </w:tc>
        <w:tc>
          <w:tcPr>
            <w:tcW w:w="789" w:type="dxa"/>
            <w:tcBorders>
              <w:top w:val="nil"/>
              <w:left w:val="dashed" w:sz="4" w:space="0" w:color="auto"/>
              <w:bottom w:val="nil"/>
            </w:tcBorders>
            <w:shd w:val="clear" w:color="auto" w:fill="auto"/>
            <w:vAlign w:val="center"/>
          </w:tcPr>
          <w:p w:rsidR="00AE435F" w:rsidRPr="00B56471" w:rsidRDefault="00AE435F" w:rsidP="00CB4030">
            <w:pPr>
              <w:widowControl/>
              <w:spacing w:line="260" w:lineRule="exact"/>
              <w:jc w:val="center"/>
              <w:rPr>
                <w:rFonts w:ascii="標楷體" w:hAnsi="標楷體"/>
                <w:sz w:val="24"/>
                <w:szCs w:val="24"/>
              </w:rPr>
            </w:pPr>
          </w:p>
        </w:tc>
        <w:tc>
          <w:tcPr>
            <w:tcW w:w="2416" w:type="dxa"/>
            <w:vMerge/>
            <w:tcBorders>
              <w:right w:val="single" w:sz="12" w:space="0" w:color="auto"/>
            </w:tcBorders>
            <w:shd w:val="clear" w:color="auto" w:fill="auto"/>
          </w:tcPr>
          <w:p w:rsidR="00AE435F" w:rsidRPr="00B56471" w:rsidRDefault="00AE435F" w:rsidP="00CB4030">
            <w:pPr>
              <w:widowControl/>
              <w:spacing w:line="260" w:lineRule="exact"/>
              <w:jc w:val="center"/>
              <w:rPr>
                <w:rFonts w:ascii="標楷體" w:hAnsi="標楷體"/>
                <w:b/>
                <w:bCs/>
                <w:sz w:val="24"/>
                <w:szCs w:val="24"/>
              </w:rPr>
            </w:pPr>
          </w:p>
        </w:tc>
      </w:tr>
      <w:tr w:rsidR="00AE435F" w:rsidRPr="00B56471" w:rsidTr="00937C46">
        <w:trPr>
          <w:trHeight w:hRule="exact" w:val="329"/>
          <w:jc w:val="center"/>
        </w:trPr>
        <w:tc>
          <w:tcPr>
            <w:tcW w:w="1261" w:type="dxa"/>
            <w:tcBorders>
              <w:left w:val="single" w:sz="12" w:space="0" w:color="auto"/>
            </w:tcBorders>
            <w:shd w:val="clear" w:color="auto" w:fill="auto"/>
            <w:vAlign w:val="center"/>
          </w:tcPr>
          <w:p w:rsidR="00AE435F" w:rsidRPr="00B56471" w:rsidRDefault="00AE435F" w:rsidP="00CB4030">
            <w:pPr>
              <w:spacing w:line="260" w:lineRule="exact"/>
              <w:jc w:val="center"/>
              <w:rPr>
                <w:rFonts w:ascii="標楷體" w:hAnsi="標楷體"/>
                <w:sz w:val="24"/>
                <w:szCs w:val="24"/>
              </w:rPr>
            </w:pPr>
            <w:r w:rsidRPr="00B56471">
              <w:rPr>
                <w:rFonts w:ascii="標楷體" w:hAnsi="標楷體"/>
                <w:sz w:val="24"/>
                <w:szCs w:val="24"/>
              </w:rPr>
              <w:t>十二級</w:t>
            </w:r>
          </w:p>
        </w:tc>
        <w:tc>
          <w:tcPr>
            <w:tcW w:w="785" w:type="dxa"/>
            <w:shd w:val="clear" w:color="auto" w:fill="auto"/>
            <w:vAlign w:val="center"/>
          </w:tcPr>
          <w:p w:rsidR="00AE435F" w:rsidRPr="00B56471" w:rsidRDefault="00AE435F" w:rsidP="00CB4030">
            <w:pPr>
              <w:spacing w:line="260" w:lineRule="exact"/>
              <w:jc w:val="center"/>
              <w:rPr>
                <w:rFonts w:ascii="標楷體" w:hAnsi="標楷體"/>
                <w:sz w:val="24"/>
                <w:szCs w:val="24"/>
              </w:rPr>
            </w:pPr>
            <w:r w:rsidRPr="00B56471">
              <w:rPr>
                <w:rFonts w:ascii="標楷體" w:hAnsi="標楷體"/>
                <w:sz w:val="24"/>
                <w:szCs w:val="24"/>
              </w:rPr>
              <w:t>475</w:t>
            </w:r>
          </w:p>
        </w:tc>
        <w:tc>
          <w:tcPr>
            <w:tcW w:w="808" w:type="dxa"/>
            <w:tcBorders>
              <w:top w:val="nil"/>
            </w:tcBorders>
            <w:shd w:val="clear" w:color="auto" w:fill="auto"/>
            <w:vAlign w:val="center"/>
          </w:tcPr>
          <w:p w:rsidR="00AE435F" w:rsidRPr="00B56471" w:rsidRDefault="00AE435F" w:rsidP="00CB4030">
            <w:pPr>
              <w:widowControl/>
              <w:spacing w:line="260" w:lineRule="exact"/>
              <w:jc w:val="center"/>
              <w:rPr>
                <w:rFonts w:ascii="標楷體" w:hAnsi="標楷體"/>
                <w:sz w:val="24"/>
                <w:szCs w:val="24"/>
              </w:rPr>
            </w:pPr>
            <w:r w:rsidRPr="00B56471">
              <w:rPr>
                <w:rFonts w:ascii="標楷體" w:hAnsi="標楷體" w:hint="eastAsia"/>
                <w:sz w:val="24"/>
                <w:szCs w:val="24"/>
              </w:rPr>
              <w:t>475</w:t>
            </w:r>
          </w:p>
        </w:tc>
        <w:tc>
          <w:tcPr>
            <w:tcW w:w="802" w:type="dxa"/>
            <w:vMerge/>
            <w:shd w:val="clear" w:color="auto" w:fill="auto"/>
            <w:vAlign w:val="center"/>
          </w:tcPr>
          <w:p w:rsidR="00AE435F" w:rsidRPr="00B56471" w:rsidRDefault="00AE435F" w:rsidP="00CB4030">
            <w:pPr>
              <w:widowControl/>
              <w:spacing w:line="260" w:lineRule="exact"/>
              <w:jc w:val="center"/>
              <w:rPr>
                <w:rFonts w:ascii="標楷體" w:hAnsi="標楷體"/>
                <w:sz w:val="24"/>
                <w:szCs w:val="24"/>
              </w:rPr>
            </w:pPr>
          </w:p>
        </w:tc>
        <w:tc>
          <w:tcPr>
            <w:tcW w:w="827" w:type="dxa"/>
            <w:vMerge/>
            <w:tcBorders>
              <w:right w:val="single" w:sz="4" w:space="0" w:color="auto"/>
            </w:tcBorders>
            <w:shd w:val="clear" w:color="auto" w:fill="auto"/>
            <w:vAlign w:val="center"/>
          </w:tcPr>
          <w:p w:rsidR="00AE435F" w:rsidRPr="00B56471" w:rsidRDefault="00AE435F" w:rsidP="00CB4030">
            <w:pPr>
              <w:widowControl/>
              <w:spacing w:line="260" w:lineRule="exact"/>
              <w:jc w:val="center"/>
              <w:rPr>
                <w:rFonts w:ascii="標楷體" w:hAnsi="標楷體"/>
                <w:sz w:val="24"/>
                <w:szCs w:val="24"/>
              </w:rPr>
            </w:pPr>
          </w:p>
        </w:tc>
        <w:tc>
          <w:tcPr>
            <w:tcW w:w="792" w:type="dxa"/>
            <w:tcBorders>
              <w:top w:val="nil"/>
              <w:left w:val="single" w:sz="4" w:space="0" w:color="auto"/>
              <w:bottom w:val="single" w:sz="4" w:space="0" w:color="auto"/>
              <w:right w:val="dashed" w:sz="4" w:space="0" w:color="auto"/>
            </w:tcBorders>
            <w:shd w:val="clear" w:color="auto" w:fill="auto"/>
            <w:vAlign w:val="center"/>
          </w:tcPr>
          <w:p w:rsidR="00AE435F" w:rsidRPr="00B56471" w:rsidRDefault="00AE435F" w:rsidP="00CB4030">
            <w:pPr>
              <w:widowControl/>
              <w:spacing w:line="260" w:lineRule="exact"/>
              <w:jc w:val="center"/>
              <w:rPr>
                <w:rFonts w:ascii="標楷體" w:hAnsi="標楷體"/>
                <w:sz w:val="24"/>
                <w:szCs w:val="24"/>
              </w:rPr>
            </w:pPr>
          </w:p>
        </w:tc>
        <w:tc>
          <w:tcPr>
            <w:tcW w:w="789" w:type="dxa"/>
            <w:tcBorders>
              <w:top w:val="nil"/>
              <w:left w:val="dashed" w:sz="4" w:space="0" w:color="auto"/>
            </w:tcBorders>
            <w:shd w:val="clear" w:color="auto" w:fill="auto"/>
            <w:vAlign w:val="center"/>
          </w:tcPr>
          <w:p w:rsidR="00AE435F" w:rsidRPr="00B56471" w:rsidRDefault="00AE435F" w:rsidP="00CB4030">
            <w:pPr>
              <w:widowControl/>
              <w:spacing w:line="260" w:lineRule="exact"/>
              <w:jc w:val="center"/>
              <w:rPr>
                <w:rFonts w:ascii="標楷體" w:hAnsi="標楷體"/>
                <w:sz w:val="24"/>
                <w:szCs w:val="24"/>
              </w:rPr>
            </w:pPr>
          </w:p>
        </w:tc>
        <w:tc>
          <w:tcPr>
            <w:tcW w:w="2416" w:type="dxa"/>
            <w:vMerge/>
            <w:tcBorders>
              <w:right w:val="single" w:sz="12" w:space="0" w:color="auto"/>
            </w:tcBorders>
            <w:shd w:val="clear" w:color="auto" w:fill="auto"/>
          </w:tcPr>
          <w:p w:rsidR="00AE435F" w:rsidRPr="00B56471" w:rsidRDefault="00AE435F" w:rsidP="00CB4030">
            <w:pPr>
              <w:widowControl/>
              <w:spacing w:line="260" w:lineRule="exact"/>
              <w:jc w:val="center"/>
              <w:rPr>
                <w:rFonts w:ascii="標楷體" w:hAnsi="標楷體"/>
                <w:b/>
                <w:bCs/>
                <w:sz w:val="24"/>
                <w:szCs w:val="24"/>
              </w:rPr>
            </w:pPr>
          </w:p>
        </w:tc>
      </w:tr>
      <w:tr w:rsidR="00AE435F" w:rsidRPr="00B56471" w:rsidTr="00937C46">
        <w:trPr>
          <w:trHeight w:hRule="exact" w:val="329"/>
          <w:jc w:val="center"/>
        </w:trPr>
        <w:tc>
          <w:tcPr>
            <w:tcW w:w="1261" w:type="dxa"/>
            <w:tcBorders>
              <w:left w:val="single" w:sz="12" w:space="0" w:color="auto"/>
            </w:tcBorders>
            <w:shd w:val="clear" w:color="auto" w:fill="auto"/>
            <w:vAlign w:val="center"/>
          </w:tcPr>
          <w:p w:rsidR="00AE435F" w:rsidRPr="00B56471" w:rsidRDefault="00AE435F" w:rsidP="00CB4030">
            <w:pPr>
              <w:spacing w:line="260" w:lineRule="exact"/>
              <w:jc w:val="center"/>
              <w:rPr>
                <w:rFonts w:ascii="標楷體" w:hAnsi="標楷體"/>
                <w:sz w:val="24"/>
                <w:szCs w:val="24"/>
              </w:rPr>
            </w:pPr>
            <w:r w:rsidRPr="00B56471">
              <w:rPr>
                <w:rFonts w:ascii="標楷體" w:hAnsi="標楷體"/>
                <w:sz w:val="24"/>
                <w:szCs w:val="24"/>
              </w:rPr>
              <w:t>十三級</w:t>
            </w:r>
          </w:p>
        </w:tc>
        <w:tc>
          <w:tcPr>
            <w:tcW w:w="785" w:type="dxa"/>
            <w:shd w:val="clear" w:color="auto" w:fill="auto"/>
            <w:vAlign w:val="center"/>
          </w:tcPr>
          <w:p w:rsidR="00AE435F" w:rsidRPr="00B56471" w:rsidRDefault="00AE435F" w:rsidP="00CB4030">
            <w:pPr>
              <w:spacing w:line="260" w:lineRule="exact"/>
              <w:jc w:val="center"/>
              <w:rPr>
                <w:rFonts w:ascii="標楷體" w:hAnsi="標楷體"/>
                <w:sz w:val="24"/>
                <w:szCs w:val="24"/>
              </w:rPr>
            </w:pPr>
            <w:r w:rsidRPr="00B56471">
              <w:rPr>
                <w:rFonts w:ascii="標楷體" w:hAnsi="標楷體"/>
                <w:sz w:val="24"/>
                <w:szCs w:val="24"/>
              </w:rPr>
              <w:t>450</w:t>
            </w:r>
          </w:p>
        </w:tc>
        <w:tc>
          <w:tcPr>
            <w:tcW w:w="808" w:type="dxa"/>
            <w:vMerge w:val="restart"/>
            <w:tcBorders>
              <w:right w:val="single" w:sz="4" w:space="0" w:color="auto"/>
            </w:tcBorders>
            <w:shd w:val="clear" w:color="auto" w:fill="auto"/>
            <w:vAlign w:val="center"/>
          </w:tcPr>
          <w:p w:rsidR="00AE435F" w:rsidRPr="00B56471" w:rsidRDefault="00AE435F" w:rsidP="00CB4030">
            <w:pPr>
              <w:widowControl/>
              <w:spacing w:line="260" w:lineRule="exact"/>
              <w:jc w:val="center"/>
              <w:rPr>
                <w:rFonts w:ascii="標楷體" w:hAnsi="標楷體"/>
                <w:sz w:val="24"/>
                <w:szCs w:val="24"/>
              </w:rPr>
            </w:pPr>
          </w:p>
          <w:p w:rsidR="00AE435F" w:rsidRPr="00B56471" w:rsidRDefault="00AE435F" w:rsidP="00CB4030">
            <w:pPr>
              <w:spacing w:line="260" w:lineRule="exact"/>
              <w:rPr>
                <w:rFonts w:ascii="標楷體" w:hAnsi="標楷體"/>
                <w:sz w:val="24"/>
                <w:szCs w:val="24"/>
              </w:rPr>
            </w:pPr>
          </w:p>
          <w:p w:rsidR="00AE435F" w:rsidRPr="00B56471" w:rsidRDefault="00AE435F" w:rsidP="00CB4030">
            <w:pPr>
              <w:spacing w:line="260" w:lineRule="exact"/>
              <w:rPr>
                <w:rFonts w:ascii="標楷體" w:hAnsi="標楷體"/>
                <w:sz w:val="24"/>
                <w:szCs w:val="24"/>
              </w:rPr>
            </w:pPr>
          </w:p>
          <w:p w:rsidR="00AE435F" w:rsidRPr="00B56471" w:rsidRDefault="00AE435F" w:rsidP="00CB4030">
            <w:pPr>
              <w:spacing w:line="260" w:lineRule="exact"/>
              <w:rPr>
                <w:rFonts w:ascii="標楷體" w:hAnsi="標楷體"/>
                <w:sz w:val="24"/>
                <w:szCs w:val="24"/>
              </w:rPr>
            </w:pPr>
          </w:p>
          <w:p w:rsidR="00AE435F" w:rsidRPr="00B56471" w:rsidRDefault="00AE435F" w:rsidP="00CB4030">
            <w:pPr>
              <w:spacing w:line="260" w:lineRule="exact"/>
              <w:rPr>
                <w:rFonts w:ascii="標楷體" w:hAnsi="標楷體"/>
                <w:sz w:val="24"/>
                <w:szCs w:val="24"/>
              </w:rPr>
            </w:pPr>
          </w:p>
          <w:p w:rsidR="00AE435F" w:rsidRPr="00B56471" w:rsidRDefault="00AE435F" w:rsidP="00CB4030">
            <w:pPr>
              <w:spacing w:line="260" w:lineRule="exact"/>
              <w:rPr>
                <w:rFonts w:ascii="標楷體" w:hAnsi="標楷體"/>
                <w:sz w:val="24"/>
                <w:szCs w:val="24"/>
              </w:rPr>
            </w:pPr>
          </w:p>
          <w:p w:rsidR="00AE435F" w:rsidRPr="00B56471" w:rsidRDefault="00AE435F" w:rsidP="00CB4030">
            <w:pPr>
              <w:spacing w:line="260" w:lineRule="exact"/>
              <w:rPr>
                <w:rFonts w:ascii="標楷體" w:hAnsi="標楷體"/>
                <w:sz w:val="24"/>
                <w:szCs w:val="24"/>
              </w:rPr>
            </w:pPr>
          </w:p>
          <w:p w:rsidR="00AE435F" w:rsidRPr="00B56471" w:rsidRDefault="00AE435F" w:rsidP="00CB4030">
            <w:pPr>
              <w:spacing w:line="260" w:lineRule="exact"/>
              <w:rPr>
                <w:rFonts w:ascii="標楷體" w:hAnsi="標楷體"/>
                <w:sz w:val="24"/>
                <w:szCs w:val="24"/>
              </w:rPr>
            </w:pPr>
          </w:p>
          <w:p w:rsidR="00AE435F" w:rsidRPr="00B56471" w:rsidRDefault="00AE435F" w:rsidP="00CB4030">
            <w:pPr>
              <w:spacing w:line="260" w:lineRule="exact"/>
              <w:rPr>
                <w:rFonts w:ascii="標楷體" w:hAnsi="標楷體"/>
                <w:sz w:val="24"/>
                <w:szCs w:val="24"/>
              </w:rPr>
            </w:pPr>
          </w:p>
          <w:p w:rsidR="00AE435F" w:rsidRPr="00B56471" w:rsidRDefault="00AE435F" w:rsidP="00CB4030">
            <w:pPr>
              <w:spacing w:line="260" w:lineRule="exact"/>
              <w:rPr>
                <w:rFonts w:ascii="標楷體" w:hAnsi="標楷體"/>
                <w:sz w:val="24"/>
                <w:szCs w:val="24"/>
              </w:rPr>
            </w:pPr>
          </w:p>
          <w:p w:rsidR="00AE435F" w:rsidRPr="00B56471" w:rsidRDefault="00AE435F" w:rsidP="00CB4030">
            <w:pPr>
              <w:spacing w:line="260" w:lineRule="exact"/>
              <w:rPr>
                <w:rFonts w:ascii="標楷體" w:hAnsi="標楷體"/>
                <w:sz w:val="24"/>
                <w:szCs w:val="24"/>
              </w:rPr>
            </w:pPr>
          </w:p>
          <w:p w:rsidR="00AE435F" w:rsidRPr="00B56471" w:rsidRDefault="00AE435F" w:rsidP="00CB4030">
            <w:pPr>
              <w:spacing w:line="260" w:lineRule="exact"/>
              <w:rPr>
                <w:rFonts w:ascii="標楷體" w:hAnsi="標楷體"/>
                <w:sz w:val="24"/>
                <w:szCs w:val="24"/>
              </w:rPr>
            </w:pPr>
          </w:p>
        </w:tc>
        <w:tc>
          <w:tcPr>
            <w:tcW w:w="802" w:type="dxa"/>
            <w:vMerge/>
            <w:tcBorders>
              <w:left w:val="single" w:sz="4" w:space="0" w:color="auto"/>
              <w:bottom w:val="nil"/>
            </w:tcBorders>
            <w:shd w:val="clear" w:color="auto" w:fill="auto"/>
            <w:vAlign w:val="center"/>
          </w:tcPr>
          <w:p w:rsidR="00AE435F" w:rsidRPr="00B56471" w:rsidRDefault="00AE435F" w:rsidP="00CB4030">
            <w:pPr>
              <w:widowControl/>
              <w:spacing w:line="260" w:lineRule="exact"/>
              <w:jc w:val="center"/>
              <w:rPr>
                <w:rFonts w:ascii="標楷體" w:hAnsi="標楷體"/>
                <w:sz w:val="24"/>
                <w:szCs w:val="24"/>
              </w:rPr>
            </w:pPr>
          </w:p>
        </w:tc>
        <w:tc>
          <w:tcPr>
            <w:tcW w:w="827" w:type="dxa"/>
            <w:vMerge/>
            <w:tcBorders>
              <w:right w:val="single" w:sz="4" w:space="0" w:color="auto"/>
            </w:tcBorders>
            <w:shd w:val="clear" w:color="auto" w:fill="auto"/>
            <w:vAlign w:val="center"/>
          </w:tcPr>
          <w:p w:rsidR="00AE435F" w:rsidRPr="00B56471" w:rsidRDefault="00AE435F" w:rsidP="00CB4030">
            <w:pPr>
              <w:widowControl/>
              <w:spacing w:line="260" w:lineRule="exact"/>
              <w:jc w:val="center"/>
              <w:rPr>
                <w:rFonts w:ascii="標楷體" w:hAnsi="標楷體"/>
                <w:sz w:val="24"/>
                <w:szCs w:val="24"/>
              </w:rPr>
            </w:pPr>
          </w:p>
        </w:tc>
        <w:tc>
          <w:tcPr>
            <w:tcW w:w="792" w:type="dxa"/>
            <w:vMerge w:val="restart"/>
            <w:tcBorders>
              <w:left w:val="single" w:sz="4" w:space="0" w:color="auto"/>
            </w:tcBorders>
            <w:shd w:val="clear" w:color="auto" w:fill="auto"/>
            <w:textDirection w:val="tbRlV"/>
            <w:vAlign w:val="center"/>
          </w:tcPr>
          <w:p w:rsidR="00AE435F" w:rsidRPr="00B56471" w:rsidRDefault="00AE435F" w:rsidP="00CB4030">
            <w:pPr>
              <w:widowControl/>
              <w:spacing w:line="260" w:lineRule="exact"/>
              <w:ind w:left="113" w:right="113"/>
              <w:jc w:val="center"/>
              <w:rPr>
                <w:rFonts w:ascii="標楷體" w:hAnsi="標楷體"/>
                <w:sz w:val="24"/>
                <w:szCs w:val="24"/>
              </w:rPr>
            </w:pPr>
            <w:r w:rsidRPr="00B56471">
              <w:rPr>
                <w:rFonts w:ascii="標楷體" w:hAnsi="標楷體" w:hint="eastAsia"/>
                <w:sz w:val="24"/>
                <w:szCs w:val="24"/>
              </w:rPr>
              <w:t>講師</w:t>
            </w:r>
          </w:p>
        </w:tc>
        <w:tc>
          <w:tcPr>
            <w:tcW w:w="789" w:type="dxa"/>
            <w:vMerge w:val="restart"/>
            <w:shd w:val="clear" w:color="auto" w:fill="auto"/>
            <w:textDirection w:val="tbRlV"/>
            <w:vAlign w:val="center"/>
          </w:tcPr>
          <w:p w:rsidR="00AE435F" w:rsidRPr="00B56471" w:rsidRDefault="00AE435F" w:rsidP="00CB4030">
            <w:pPr>
              <w:widowControl/>
              <w:spacing w:line="260" w:lineRule="exact"/>
              <w:ind w:left="113" w:right="113"/>
              <w:jc w:val="center"/>
              <w:rPr>
                <w:rFonts w:ascii="標楷體" w:hAnsi="標楷體"/>
                <w:sz w:val="24"/>
                <w:szCs w:val="24"/>
              </w:rPr>
            </w:pPr>
            <w:r w:rsidRPr="00B56471">
              <w:rPr>
                <w:rFonts w:ascii="標楷體" w:hAnsi="標楷體" w:hint="eastAsia"/>
                <w:sz w:val="24"/>
                <w:szCs w:val="24"/>
              </w:rPr>
              <w:t>高級中等以下學校教師</w:t>
            </w:r>
          </w:p>
        </w:tc>
        <w:tc>
          <w:tcPr>
            <w:tcW w:w="2416" w:type="dxa"/>
            <w:vMerge/>
            <w:tcBorders>
              <w:right w:val="single" w:sz="12" w:space="0" w:color="auto"/>
            </w:tcBorders>
            <w:shd w:val="clear" w:color="auto" w:fill="auto"/>
          </w:tcPr>
          <w:p w:rsidR="00AE435F" w:rsidRPr="00B56471" w:rsidRDefault="00AE435F" w:rsidP="00CB4030">
            <w:pPr>
              <w:widowControl/>
              <w:spacing w:line="260" w:lineRule="exact"/>
              <w:jc w:val="center"/>
              <w:rPr>
                <w:rFonts w:ascii="標楷體" w:hAnsi="標楷體"/>
                <w:b/>
                <w:bCs/>
                <w:sz w:val="24"/>
                <w:szCs w:val="24"/>
              </w:rPr>
            </w:pPr>
          </w:p>
        </w:tc>
      </w:tr>
      <w:tr w:rsidR="00AE435F" w:rsidRPr="00B56471" w:rsidTr="00937C46">
        <w:trPr>
          <w:trHeight w:hRule="exact" w:val="329"/>
          <w:jc w:val="center"/>
        </w:trPr>
        <w:tc>
          <w:tcPr>
            <w:tcW w:w="1261" w:type="dxa"/>
            <w:tcBorders>
              <w:left w:val="single" w:sz="12" w:space="0" w:color="auto"/>
            </w:tcBorders>
            <w:shd w:val="clear" w:color="auto" w:fill="auto"/>
            <w:vAlign w:val="center"/>
          </w:tcPr>
          <w:p w:rsidR="00AE435F" w:rsidRPr="00B56471" w:rsidRDefault="00AE435F" w:rsidP="00CB4030">
            <w:pPr>
              <w:spacing w:line="260" w:lineRule="exact"/>
              <w:jc w:val="center"/>
              <w:rPr>
                <w:rFonts w:ascii="標楷體" w:hAnsi="標楷體"/>
                <w:sz w:val="24"/>
                <w:szCs w:val="24"/>
              </w:rPr>
            </w:pPr>
            <w:r w:rsidRPr="00B56471">
              <w:rPr>
                <w:rFonts w:ascii="標楷體" w:hAnsi="標楷體"/>
                <w:sz w:val="24"/>
                <w:szCs w:val="24"/>
              </w:rPr>
              <w:t>十四級</w:t>
            </w:r>
          </w:p>
        </w:tc>
        <w:tc>
          <w:tcPr>
            <w:tcW w:w="785" w:type="dxa"/>
            <w:shd w:val="clear" w:color="auto" w:fill="auto"/>
            <w:vAlign w:val="center"/>
          </w:tcPr>
          <w:p w:rsidR="00AE435F" w:rsidRPr="00B56471" w:rsidRDefault="00AE435F" w:rsidP="00CB4030">
            <w:pPr>
              <w:spacing w:line="260" w:lineRule="exact"/>
              <w:jc w:val="center"/>
              <w:rPr>
                <w:rFonts w:ascii="標楷體" w:hAnsi="標楷體"/>
                <w:sz w:val="24"/>
                <w:szCs w:val="24"/>
              </w:rPr>
            </w:pPr>
            <w:r w:rsidRPr="00B56471">
              <w:rPr>
                <w:rFonts w:ascii="標楷體" w:hAnsi="標楷體"/>
                <w:sz w:val="24"/>
                <w:szCs w:val="24"/>
              </w:rPr>
              <w:t>430</w:t>
            </w:r>
          </w:p>
        </w:tc>
        <w:tc>
          <w:tcPr>
            <w:tcW w:w="808" w:type="dxa"/>
            <w:vMerge/>
            <w:tcBorders>
              <w:right w:val="single" w:sz="4" w:space="0" w:color="auto"/>
            </w:tcBorders>
            <w:shd w:val="clear" w:color="auto" w:fill="auto"/>
            <w:vAlign w:val="center"/>
          </w:tcPr>
          <w:p w:rsidR="00AE435F" w:rsidRPr="00B56471" w:rsidRDefault="00AE435F" w:rsidP="00CB4030">
            <w:pPr>
              <w:widowControl/>
              <w:spacing w:line="260" w:lineRule="exact"/>
              <w:jc w:val="center"/>
              <w:rPr>
                <w:rFonts w:ascii="標楷體" w:hAnsi="標楷體"/>
                <w:sz w:val="24"/>
                <w:szCs w:val="24"/>
              </w:rPr>
            </w:pPr>
          </w:p>
        </w:tc>
        <w:tc>
          <w:tcPr>
            <w:tcW w:w="802" w:type="dxa"/>
            <w:tcBorders>
              <w:top w:val="nil"/>
              <w:left w:val="single" w:sz="4" w:space="0" w:color="auto"/>
              <w:bottom w:val="nil"/>
            </w:tcBorders>
            <w:shd w:val="clear" w:color="auto" w:fill="auto"/>
            <w:vAlign w:val="center"/>
          </w:tcPr>
          <w:p w:rsidR="00AE435F" w:rsidRPr="00B56471" w:rsidRDefault="00AE435F" w:rsidP="00CB4030">
            <w:pPr>
              <w:widowControl/>
              <w:spacing w:line="260" w:lineRule="exact"/>
              <w:jc w:val="center"/>
              <w:rPr>
                <w:rFonts w:ascii="標楷體" w:hAnsi="標楷體"/>
                <w:sz w:val="24"/>
                <w:szCs w:val="24"/>
              </w:rPr>
            </w:pPr>
            <w:r w:rsidRPr="00B56471">
              <w:rPr>
                <w:rFonts w:ascii="標楷體" w:hAnsi="標楷體" w:hint="eastAsia"/>
                <w:sz w:val="24"/>
                <w:szCs w:val="24"/>
              </w:rPr>
              <w:t>600</w:t>
            </w:r>
          </w:p>
        </w:tc>
        <w:tc>
          <w:tcPr>
            <w:tcW w:w="827" w:type="dxa"/>
            <w:vMerge/>
            <w:tcBorders>
              <w:right w:val="single" w:sz="4" w:space="0" w:color="auto"/>
            </w:tcBorders>
            <w:shd w:val="clear" w:color="auto" w:fill="auto"/>
            <w:vAlign w:val="center"/>
          </w:tcPr>
          <w:p w:rsidR="00AE435F" w:rsidRPr="00B56471" w:rsidRDefault="00AE435F" w:rsidP="00CB4030">
            <w:pPr>
              <w:widowControl/>
              <w:spacing w:line="260" w:lineRule="exact"/>
              <w:jc w:val="center"/>
              <w:rPr>
                <w:rFonts w:ascii="標楷體" w:hAnsi="標楷體"/>
                <w:sz w:val="24"/>
                <w:szCs w:val="24"/>
              </w:rPr>
            </w:pPr>
          </w:p>
        </w:tc>
        <w:tc>
          <w:tcPr>
            <w:tcW w:w="792" w:type="dxa"/>
            <w:vMerge/>
            <w:tcBorders>
              <w:left w:val="single" w:sz="4" w:space="0" w:color="auto"/>
            </w:tcBorders>
            <w:shd w:val="clear" w:color="auto" w:fill="auto"/>
            <w:vAlign w:val="center"/>
          </w:tcPr>
          <w:p w:rsidR="00AE435F" w:rsidRPr="00B56471" w:rsidRDefault="00AE435F" w:rsidP="00CB4030">
            <w:pPr>
              <w:widowControl/>
              <w:spacing w:line="260" w:lineRule="exact"/>
              <w:jc w:val="center"/>
              <w:rPr>
                <w:rFonts w:ascii="標楷體" w:hAnsi="標楷體"/>
                <w:sz w:val="24"/>
                <w:szCs w:val="24"/>
              </w:rPr>
            </w:pPr>
          </w:p>
        </w:tc>
        <w:tc>
          <w:tcPr>
            <w:tcW w:w="789" w:type="dxa"/>
            <w:vMerge/>
            <w:shd w:val="clear" w:color="auto" w:fill="auto"/>
            <w:vAlign w:val="center"/>
          </w:tcPr>
          <w:p w:rsidR="00AE435F" w:rsidRPr="00B56471" w:rsidRDefault="00AE435F" w:rsidP="00CB4030">
            <w:pPr>
              <w:widowControl/>
              <w:spacing w:line="260" w:lineRule="exact"/>
              <w:jc w:val="center"/>
              <w:rPr>
                <w:rFonts w:ascii="標楷體" w:hAnsi="標楷體"/>
                <w:sz w:val="24"/>
                <w:szCs w:val="24"/>
              </w:rPr>
            </w:pPr>
          </w:p>
        </w:tc>
        <w:tc>
          <w:tcPr>
            <w:tcW w:w="2416" w:type="dxa"/>
            <w:vMerge/>
            <w:tcBorders>
              <w:right w:val="single" w:sz="12" w:space="0" w:color="auto"/>
            </w:tcBorders>
            <w:shd w:val="clear" w:color="auto" w:fill="auto"/>
          </w:tcPr>
          <w:p w:rsidR="00AE435F" w:rsidRPr="00B56471" w:rsidRDefault="00AE435F" w:rsidP="00CB4030">
            <w:pPr>
              <w:widowControl/>
              <w:spacing w:line="260" w:lineRule="exact"/>
              <w:jc w:val="center"/>
              <w:rPr>
                <w:rFonts w:ascii="標楷體" w:hAnsi="標楷體"/>
                <w:b/>
                <w:bCs/>
                <w:sz w:val="24"/>
                <w:szCs w:val="24"/>
              </w:rPr>
            </w:pPr>
          </w:p>
        </w:tc>
      </w:tr>
      <w:tr w:rsidR="00AE435F" w:rsidRPr="00B56471" w:rsidTr="00937C46">
        <w:trPr>
          <w:trHeight w:hRule="exact" w:val="329"/>
          <w:jc w:val="center"/>
        </w:trPr>
        <w:tc>
          <w:tcPr>
            <w:tcW w:w="1261" w:type="dxa"/>
            <w:tcBorders>
              <w:left w:val="single" w:sz="12" w:space="0" w:color="auto"/>
            </w:tcBorders>
            <w:shd w:val="clear" w:color="auto" w:fill="auto"/>
            <w:vAlign w:val="center"/>
          </w:tcPr>
          <w:p w:rsidR="00AE435F" w:rsidRPr="00B56471" w:rsidRDefault="00AE435F" w:rsidP="00CB4030">
            <w:pPr>
              <w:spacing w:line="260" w:lineRule="exact"/>
              <w:jc w:val="center"/>
              <w:rPr>
                <w:rFonts w:ascii="標楷體" w:hAnsi="標楷體"/>
                <w:sz w:val="24"/>
                <w:szCs w:val="24"/>
              </w:rPr>
            </w:pPr>
            <w:r w:rsidRPr="00B56471">
              <w:rPr>
                <w:rFonts w:ascii="標楷體" w:hAnsi="標楷體"/>
                <w:sz w:val="24"/>
                <w:szCs w:val="24"/>
              </w:rPr>
              <w:t>十五級</w:t>
            </w:r>
          </w:p>
        </w:tc>
        <w:tc>
          <w:tcPr>
            <w:tcW w:w="785" w:type="dxa"/>
            <w:shd w:val="clear" w:color="auto" w:fill="auto"/>
            <w:vAlign w:val="center"/>
          </w:tcPr>
          <w:p w:rsidR="00AE435F" w:rsidRPr="00B56471" w:rsidRDefault="00AE435F" w:rsidP="00CB4030">
            <w:pPr>
              <w:spacing w:line="260" w:lineRule="exact"/>
              <w:jc w:val="center"/>
              <w:rPr>
                <w:rFonts w:ascii="標楷體" w:hAnsi="標楷體"/>
                <w:sz w:val="24"/>
                <w:szCs w:val="24"/>
              </w:rPr>
            </w:pPr>
            <w:r w:rsidRPr="00B56471">
              <w:rPr>
                <w:rFonts w:ascii="標楷體" w:hAnsi="標楷體"/>
                <w:sz w:val="24"/>
                <w:szCs w:val="24"/>
              </w:rPr>
              <w:t>410</w:t>
            </w:r>
          </w:p>
        </w:tc>
        <w:tc>
          <w:tcPr>
            <w:tcW w:w="808" w:type="dxa"/>
            <w:vMerge/>
            <w:tcBorders>
              <w:right w:val="single" w:sz="4" w:space="0" w:color="auto"/>
            </w:tcBorders>
            <w:shd w:val="clear" w:color="auto" w:fill="auto"/>
            <w:vAlign w:val="center"/>
          </w:tcPr>
          <w:p w:rsidR="00AE435F" w:rsidRPr="00B56471" w:rsidRDefault="00AE435F" w:rsidP="00CB4030">
            <w:pPr>
              <w:widowControl/>
              <w:spacing w:line="260" w:lineRule="exact"/>
              <w:jc w:val="center"/>
              <w:rPr>
                <w:rFonts w:ascii="標楷體" w:hAnsi="標楷體"/>
                <w:sz w:val="24"/>
                <w:szCs w:val="24"/>
              </w:rPr>
            </w:pPr>
          </w:p>
        </w:tc>
        <w:tc>
          <w:tcPr>
            <w:tcW w:w="802" w:type="dxa"/>
            <w:tcBorders>
              <w:top w:val="nil"/>
              <w:left w:val="single" w:sz="4" w:space="0" w:color="auto"/>
              <w:bottom w:val="nil"/>
            </w:tcBorders>
            <w:shd w:val="clear" w:color="auto" w:fill="auto"/>
            <w:vAlign w:val="center"/>
          </w:tcPr>
          <w:p w:rsidR="00AE435F" w:rsidRPr="00B56471" w:rsidRDefault="00AE435F" w:rsidP="00CB4030">
            <w:pPr>
              <w:widowControl/>
              <w:spacing w:line="260" w:lineRule="exact"/>
              <w:jc w:val="center"/>
              <w:rPr>
                <w:rFonts w:ascii="標楷體" w:hAnsi="標楷體"/>
                <w:sz w:val="24"/>
                <w:szCs w:val="24"/>
              </w:rPr>
            </w:pPr>
            <w:r w:rsidRPr="00B56471">
              <w:rPr>
                <w:rFonts w:ascii="標楷體" w:hAnsi="標楷體"/>
                <w:sz w:val="24"/>
                <w:szCs w:val="24"/>
              </w:rPr>
              <w:t>|</w:t>
            </w:r>
          </w:p>
        </w:tc>
        <w:tc>
          <w:tcPr>
            <w:tcW w:w="827" w:type="dxa"/>
            <w:vMerge/>
            <w:tcBorders>
              <w:right w:val="single" w:sz="4" w:space="0" w:color="auto"/>
            </w:tcBorders>
            <w:shd w:val="clear" w:color="auto" w:fill="auto"/>
            <w:vAlign w:val="center"/>
          </w:tcPr>
          <w:p w:rsidR="00AE435F" w:rsidRPr="00B56471" w:rsidRDefault="00AE435F" w:rsidP="00CB4030">
            <w:pPr>
              <w:widowControl/>
              <w:spacing w:line="260" w:lineRule="exact"/>
              <w:jc w:val="center"/>
              <w:rPr>
                <w:rFonts w:ascii="標楷體" w:hAnsi="標楷體"/>
                <w:sz w:val="24"/>
                <w:szCs w:val="24"/>
              </w:rPr>
            </w:pPr>
          </w:p>
        </w:tc>
        <w:tc>
          <w:tcPr>
            <w:tcW w:w="792" w:type="dxa"/>
            <w:vMerge/>
            <w:tcBorders>
              <w:left w:val="single" w:sz="4" w:space="0" w:color="auto"/>
            </w:tcBorders>
            <w:shd w:val="clear" w:color="auto" w:fill="auto"/>
            <w:vAlign w:val="center"/>
          </w:tcPr>
          <w:p w:rsidR="00AE435F" w:rsidRPr="00B56471" w:rsidRDefault="00AE435F" w:rsidP="00CB4030">
            <w:pPr>
              <w:widowControl/>
              <w:spacing w:line="260" w:lineRule="exact"/>
              <w:jc w:val="center"/>
              <w:rPr>
                <w:rFonts w:ascii="標楷體" w:hAnsi="標楷體"/>
                <w:sz w:val="24"/>
                <w:szCs w:val="24"/>
              </w:rPr>
            </w:pPr>
          </w:p>
        </w:tc>
        <w:tc>
          <w:tcPr>
            <w:tcW w:w="789" w:type="dxa"/>
            <w:vMerge/>
            <w:shd w:val="clear" w:color="auto" w:fill="auto"/>
            <w:vAlign w:val="center"/>
          </w:tcPr>
          <w:p w:rsidR="00AE435F" w:rsidRPr="00B56471" w:rsidRDefault="00AE435F" w:rsidP="00CB4030">
            <w:pPr>
              <w:widowControl/>
              <w:spacing w:line="260" w:lineRule="exact"/>
              <w:jc w:val="center"/>
              <w:rPr>
                <w:rFonts w:ascii="標楷體" w:hAnsi="標楷體"/>
                <w:sz w:val="24"/>
                <w:szCs w:val="24"/>
              </w:rPr>
            </w:pPr>
          </w:p>
        </w:tc>
        <w:tc>
          <w:tcPr>
            <w:tcW w:w="2416" w:type="dxa"/>
            <w:vMerge/>
            <w:tcBorders>
              <w:right w:val="single" w:sz="12" w:space="0" w:color="auto"/>
            </w:tcBorders>
            <w:shd w:val="clear" w:color="auto" w:fill="auto"/>
          </w:tcPr>
          <w:p w:rsidR="00AE435F" w:rsidRPr="00B56471" w:rsidRDefault="00AE435F" w:rsidP="00CB4030">
            <w:pPr>
              <w:widowControl/>
              <w:spacing w:line="260" w:lineRule="exact"/>
              <w:jc w:val="center"/>
              <w:rPr>
                <w:rFonts w:ascii="標楷體" w:hAnsi="標楷體"/>
                <w:b/>
                <w:bCs/>
                <w:sz w:val="24"/>
                <w:szCs w:val="24"/>
              </w:rPr>
            </w:pPr>
          </w:p>
        </w:tc>
      </w:tr>
      <w:tr w:rsidR="00AE435F" w:rsidRPr="00B56471" w:rsidTr="00937C46">
        <w:trPr>
          <w:trHeight w:hRule="exact" w:val="329"/>
          <w:jc w:val="center"/>
        </w:trPr>
        <w:tc>
          <w:tcPr>
            <w:tcW w:w="1261" w:type="dxa"/>
            <w:tcBorders>
              <w:left w:val="single" w:sz="12" w:space="0" w:color="auto"/>
            </w:tcBorders>
            <w:shd w:val="clear" w:color="auto" w:fill="auto"/>
            <w:vAlign w:val="center"/>
          </w:tcPr>
          <w:p w:rsidR="00AE435F" w:rsidRPr="00B56471" w:rsidRDefault="00AE435F" w:rsidP="00CB4030">
            <w:pPr>
              <w:spacing w:line="260" w:lineRule="exact"/>
              <w:jc w:val="center"/>
              <w:rPr>
                <w:rFonts w:ascii="標楷體" w:hAnsi="標楷體"/>
                <w:sz w:val="24"/>
                <w:szCs w:val="24"/>
              </w:rPr>
            </w:pPr>
            <w:r w:rsidRPr="00B56471">
              <w:rPr>
                <w:rFonts w:ascii="標楷體" w:hAnsi="標楷體"/>
                <w:sz w:val="24"/>
                <w:szCs w:val="24"/>
              </w:rPr>
              <w:t>十六級</w:t>
            </w:r>
          </w:p>
        </w:tc>
        <w:tc>
          <w:tcPr>
            <w:tcW w:w="785" w:type="dxa"/>
            <w:shd w:val="clear" w:color="auto" w:fill="auto"/>
            <w:vAlign w:val="center"/>
          </w:tcPr>
          <w:p w:rsidR="00AE435F" w:rsidRPr="00B56471" w:rsidRDefault="00AE435F" w:rsidP="00CB4030">
            <w:pPr>
              <w:spacing w:line="260" w:lineRule="exact"/>
              <w:jc w:val="center"/>
              <w:rPr>
                <w:rFonts w:ascii="標楷體" w:hAnsi="標楷體"/>
                <w:sz w:val="24"/>
                <w:szCs w:val="24"/>
              </w:rPr>
            </w:pPr>
            <w:r w:rsidRPr="00B56471">
              <w:rPr>
                <w:rFonts w:ascii="標楷體" w:hAnsi="標楷體"/>
                <w:sz w:val="24"/>
                <w:szCs w:val="24"/>
              </w:rPr>
              <w:t>390</w:t>
            </w:r>
          </w:p>
        </w:tc>
        <w:tc>
          <w:tcPr>
            <w:tcW w:w="808" w:type="dxa"/>
            <w:vMerge/>
            <w:tcBorders>
              <w:right w:val="single" w:sz="4" w:space="0" w:color="auto"/>
            </w:tcBorders>
            <w:shd w:val="clear" w:color="auto" w:fill="auto"/>
            <w:vAlign w:val="center"/>
          </w:tcPr>
          <w:p w:rsidR="00AE435F" w:rsidRPr="00B56471" w:rsidRDefault="00AE435F" w:rsidP="00CB4030">
            <w:pPr>
              <w:widowControl/>
              <w:spacing w:line="260" w:lineRule="exact"/>
              <w:jc w:val="center"/>
              <w:rPr>
                <w:rFonts w:ascii="標楷體" w:hAnsi="標楷體"/>
                <w:sz w:val="24"/>
                <w:szCs w:val="24"/>
              </w:rPr>
            </w:pPr>
          </w:p>
        </w:tc>
        <w:tc>
          <w:tcPr>
            <w:tcW w:w="802" w:type="dxa"/>
            <w:tcBorders>
              <w:top w:val="nil"/>
              <w:left w:val="single" w:sz="4" w:space="0" w:color="auto"/>
            </w:tcBorders>
            <w:shd w:val="clear" w:color="auto" w:fill="auto"/>
            <w:vAlign w:val="center"/>
          </w:tcPr>
          <w:p w:rsidR="00AE435F" w:rsidRPr="00B56471" w:rsidRDefault="00AE435F" w:rsidP="00CB4030">
            <w:pPr>
              <w:widowControl/>
              <w:spacing w:line="260" w:lineRule="exact"/>
              <w:jc w:val="center"/>
              <w:rPr>
                <w:rFonts w:ascii="標楷體" w:hAnsi="標楷體"/>
                <w:sz w:val="24"/>
                <w:szCs w:val="24"/>
              </w:rPr>
            </w:pPr>
            <w:r w:rsidRPr="00B56471">
              <w:rPr>
                <w:rFonts w:ascii="標楷體" w:hAnsi="標楷體" w:hint="eastAsia"/>
                <w:sz w:val="24"/>
                <w:szCs w:val="24"/>
              </w:rPr>
              <w:t>390</w:t>
            </w:r>
          </w:p>
        </w:tc>
        <w:tc>
          <w:tcPr>
            <w:tcW w:w="827" w:type="dxa"/>
            <w:vMerge/>
            <w:tcBorders>
              <w:right w:val="single" w:sz="4" w:space="0" w:color="auto"/>
            </w:tcBorders>
            <w:shd w:val="clear" w:color="auto" w:fill="auto"/>
            <w:vAlign w:val="center"/>
          </w:tcPr>
          <w:p w:rsidR="00AE435F" w:rsidRPr="00B56471" w:rsidRDefault="00AE435F" w:rsidP="00CB4030">
            <w:pPr>
              <w:widowControl/>
              <w:spacing w:line="260" w:lineRule="exact"/>
              <w:jc w:val="center"/>
              <w:rPr>
                <w:rFonts w:ascii="標楷體" w:hAnsi="標楷體"/>
                <w:sz w:val="24"/>
                <w:szCs w:val="24"/>
              </w:rPr>
            </w:pPr>
          </w:p>
        </w:tc>
        <w:tc>
          <w:tcPr>
            <w:tcW w:w="792" w:type="dxa"/>
            <w:vMerge/>
            <w:tcBorders>
              <w:left w:val="single" w:sz="4" w:space="0" w:color="auto"/>
            </w:tcBorders>
            <w:shd w:val="clear" w:color="auto" w:fill="auto"/>
            <w:vAlign w:val="center"/>
          </w:tcPr>
          <w:p w:rsidR="00AE435F" w:rsidRPr="00B56471" w:rsidRDefault="00AE435F" w:rsidP="00CB4030">
            <w:pPr>
              <w:widowControl/>
              <w:spacing w:line="260" w:lineRule="exact"/>
              <w:jc w:val="center"/>
              <w:rPr>
                <w:rFonts w:ascii="標楷體" w:hAnsi="標楷體"/>
                <w:sz w:val="24"/>
                <w:szCs w:val="24"/>
              </w:rPr>
            </w:pPr>
          </w:p>
        </w:tc>
        <w:tc>
          <w:tcPr>
            <w:tcW w:w="789" w:type="dxa"/>
            <w:vMerge/>
            <w:shd w:val="clear" w:color="auto" w:fill="auto"/>
            <w:vAlign w:val="center"/>
          </w:tcPr>
          <w:p w:rsidR="00AE435F" w:rsidRPr="00B56471" w:rsidRDefault="00AE435F" w:rsidP="00CB4030">
            <w:pPr>
              <w:widowControl/>
              <w:spacing w:line="260" w:lineRule="exact"/>
              <w:jc w:val="center"/>
              <w:rPr>
                <w:rFonts w:ascii="標楷體" w:hAnsi="標楷體"/>
                <w:sz w:val="24"/>
                <w:szCs w:val="24"/>
              </w:rPr>
            </w:pPr>
          </w:p>
        </w:tc>
        <w:tc>
          <w:tcPr>
            <w:tcW w:w="2416" w:type="dxa"/>
            <w:vMerge/>
            <w:tcBorders>
              <w:right w:val="single" w:sz="12" w:space="0" w:color="auto"/>
            </w:tcBorders>
            <w:shd w:val="clear" w:color="auto" w:fill="auto"/>
          </w:tcPr>
          <w:p w:rsidR="00AE435F" w:rsidRPr="00B56471" w:rsidRDefault="00AE435F" w:rsidP="00CB4030">
            <w:pPr>
              <w:widowControl/>
              <w:spacing w:line="260" w:lineRule="exact"/>
              <w:jc w:val="center"/>
              <w:rPr>
                <w:rFonts w:ascii="標楷體" w:hAnsi="標楷體"/>
                <w:b/>
                <w:bCs/>
                <w:sz w:val="24"/>
                <w:szCs w:val="24"/>
              </w:rPr>
            </w:pPr>
          </w:p>
        </w:tc>
      </w:tr>
      <w:tr w:rsidR="00AE435F" w:rsidRPr="00B56471" w:rsidTr="00937C46">
        <w:trPr>
          <w:trHeight w:hRule="exact" w:val="329"/>
          <w:jc w:val="center"/>
        </w:trPr>
        <w:tc>
          <w:tcPr>
            <w:tcW w:w="1261" w:type="dxa"/>
            <w:tcBorders>
              <w:left w:val="single" w:sz="12" w:space="0" w:color="auto"/>
            </w:tcBorders>
            <w:shd w:val="clear" w:color="auto" w:fill="auto"/>
            <w:vAlign w:val="center"/>
          </w:tcPr>
          <w:p w:rsidR="00AE435F" w:rsidRPr="00B56471" w:rsidRDefault="00AE435F" w:rsidP="00CB4030">
            <w:pPr>
              <w:spacing w:line="260" w:lineRule="exact"/>
              <w:jc w:val="center"/>
              <w:rPr>
                <w:rFonts w:ascii="標楷體" w:hAnsi="標楷體"/>
                <w:sz w:val="24"/>
                <w:szCs w:val="24"/>
              </w:rPr>
            </w:pPr>
            <w:r w:rsidRPr="00B56471">
              <w:rPr>
                <w:rFonts w:ascii="標楷體" w:hAnsi="標楷體"/>
                <w:sz w:val="24"/>
                <w:szCs w:val="24"/>
              </w:rPr>
              <w:t>十七級</w:t>
            </w:r>
          </w:p>
        </w:tc>
        <w:tc>
          <w:tcPr>
            <w:tcW w:w="785" w:type="dxa"/>
            <w:shd w:val="clear" w:color="auto" w:fill="auto"/>
            <w:vAlign w:val="center"/>
          </w:tcPr>
          <w:p w:rsidR="00AE435F" w:rsidRPr="00B56471" w:rsidRDefault="00AE435F" w:rsidP="00CB4030">
            <w:pPr>
              <w:spacing w:line="260" w:lineRule="exact"/>
              <w:jc w:val="center"/>
              <w:rPr>
                <w:rFonts w:ascii="標楷體" w:hAnsi="標楷體"/>
                <w:sz w:val="24"/>
                <w:szCs w:val="24"/>
              </w:rPr>
            </w:pPr>
            <w:r w:rsidRPr="00B56471">
              <w:rPr>
                <w:rFonts w:ascii="標楷體" w:hAnsi="標楷體"/>
                <w:sz w:val="24"/>
                <w:szCs w:val="24"/>
              </w:rPr>
              <w:t>370</w:t>
            </w:r>
          </w:p>
        </w:tc>
        <w:tc>
          <w:tcPr>
            <w:tcW w:w="808" w:type="dxa"/>
            <w:vMerge/>
            <w:tcBorders>
              <w:right w:val="nil"/>
            </w:tcBorders>
            <w:shd w:val="clear" w:color="auto" w:fill="auto"/>
            <w:vAlign w:val="center"/>
          </w:tcPr>
          <w:p w:rsidR="00AE435F" w:rsidRPr="00B56471" w:rsidRDefault="00AE435F" w:rsidP="00CB4030">
            <w:pPr>
              <w:widowControl/>
              <w:spacing w:line="260" w:lineRule="exact"/>
              <w:jc w:val="center"/>
              <w:rPr>
                <w:rFonts w:ascii="標楷體" w:hAnsi="標楷體"/>
                <w:sz w:val="24"/>
                <w:szCs w:val="24"/>
              </w:rPr>
            </w:pPr>
          </w:p>
        </w:tc>
        <w:tc>
          <w:tcPr>
            <w:tcW w:w="802" w:type="dxa"/>
            <w:vMerge w:val="restart"/>
            <w:tcBorders>
              <w:left w:val="nil"/>
              <w:right w:val="single" w:sz="4" w:space="0" w:color="auto"/>
            </w:tcBorders>
            <w:shd w:val="clear" w:color="auto" w:fill="auto"/>
            <w:vAlign w:val="center"/>
          </w:tcPr>
          <w:p w:rsidR="00AE435F" w:rsidRPr="00B56471" w:rsidRDefault="00AE435F" w:rsidP="00CB4030">
            <w:pPr>
              <w:widowControl/>
              <w:spacing w:line="260" w:lineRule="exact"/>
              <w:jc w:val="center"/>
              <w:rPr>
                <w:rFonts w:ascii="標楷體" w:hAnsi="標楷體"/>
                <w:sz w:val="24"/>
                <w:szCs w:val="24"/>
              </w:rPr>
            </w:pPr>
          </w:p>
        </w:tc>
        <w:tc>
          <w:tcPr>
            <w:tcW w:w="827" w:type="dxa"/>
            <w:vMerge/>
            <w:tcBorders>
              <w:left w:val="single" w:sz="4" w:space="0" w:color="auto"/>
              <w:bottom w:val="nil"/>
              <w:right w:val="single" w:sz="4" w:space="0" w:color="auto"/>
            </w:tcBorders>
            <w:shd w:val="clear" w:color="auto" w:fill="auto"/>
            <w:vAlign w:val="center"/>
          </w:tcPr>
          <w:p w:rsidR="00AE435F" w:rsidRPr="00B56471" w:rsidRDefault="00AE435F" w:rsidP="00CB4030">
            <w:pPr>
              <w:widowControl/>
              <w:spacing w:line="260" w:lineRule="exact"/>
              <w:jc w:val="center"/>
              <w:rPr>
                <w:rFonts w:ascii="標楷體" w:hAnsi="標楷體"/>
                <w:sz w:val="24"/>
                <w:szCs w:val="24"/>
              </w:rPr>
            </w:pPr>
          </w:p>
        </w:tc>
        <w:tc>
          <w:tcPr>
            <w:tcW w:w="792" w:type="dxa"/>
            <w:vMerge/>
            <w:tcBorders>
              <w:left w:val="single" w:sz="4" w:space="0" w:color="auto"/>
            </w:tcBorders>
            <w:shd w:val="clear" w:color="auto" w:fill="auto"/>
            <w:vAlign w:val="center"/>
          </w:tcPr>
          <w:p w:rsidR="00AE435F" w:rsidRPr="00B56471" w:rsidRDefault="00AE435F" w:rsidP="00CB4030">
            <w:pPr>
              <w:widowControl/>
              <w:spacing w:line="260" w:lineRule="exact"/>
              <w:jc w:val="center"/>
              <w:rPr>
                <w:rFonts w:ascii="標楷體" w:hAnsi="標楷體"/>
                <w:sz w:val="24"/>
                <w:szCs w:val="24"/>
              </w:rPr>
            </w:pPr>
          </w:p>
        </w:tc>
        <w:tc>
          <w:tcPr>
            <w:tcW w:w="789" w:type="dxa"/>
            <w:vMerge/>
            <w:shd w:val="clear" w:color="auto" w:fill="auto"/>
            <w:vAlign w:val="center"/>
          </w:tcPr>
          <w:p w:rsidR="00AE435F" w:rsidRPr="00B56471" w:rsidRDefault="00AE435F" w:rsidP="00CB4030">
            <w:pPr>
              <w:widowControl/>
              <w:spacing w:line="260" w:lineRule="exact"/>
              <w:jc w:val="center"/>
              <w:rPr>
                <w:rFonts w:ascii="標楷體" w:hAnsi="標楷體"/>
                <w:sz w:val="24"/>
                <w:szCs w:val="24"/>
              </w:rPr>
            </w:pPr>
          </w:p>
        </w:tc>
        <w:tc>
          <w:tcPr>
            <w:tcW w:w="2416" w:type="dxa"/>
            <w:vMerge/>
            <w:tcBorders>
              <w:right w:val="single" w:sz="12" w:space="0" w:color="auto"/>
            </w:tcBorders>
            <w:shd w:val="clear" w:color="auto" w:fill="auto"/>
          </w:tcPr>
          <w:p w:rsidR="00AE435F" w:rsidRPr="00B56471" w:rsidRDefault="00AE435F" w:rsidP="00CB4030">
            <w:pPr>
              <w:widowControl/>
              <w:spacing w:line="260" w:lineRule="exact"/>
              <w:jc w:val="center"/>
              <w:rPr>
                <w:rFonts w:ascii="標楷體" w:hAnsi="標楷體"/>
                <w:b/>
                <w:bCs/>
                <w:sz w:val="24"/>
                <w:szCs w:val="24"/>
              </w:rPr>
            </w:pPr>
          </w:p>
        </w:tc>
      </w:tr>
      <w:tr w:rsidR="00AE435F" w:rsidRPr="00B56471" w:rsidTr="00937C46">
        <w:trPr>
          <w:trHeight w:hRule="exact" w:val="329"/>
          <w:jc w:val="center"/>
        </w:trPr>
        <w:tc>
          <w:tcPr>
            <w:tcW w:w="1261" w:type="dxa"/>
            <w:tcBorders>
              <w:left w:val="single" w:sz="12" w:space="0" w:color="auto"/>
            </w:tcBorders>
            <w:shd w:val="clear" w:color="auto" w:fill="auto"/>
            <w:vAlign w:val="center"/>
          </w:tcPr>
          <w:p w:rsidR="00AE435F" w:rsidRPr="00B56471" w:rsidRDefault="00AE435F" w:rsidP="00CB4030">
            <w:pPr>
              <w:spacing w:line="260" w:lineRule="exact"/>
              <w:jc w:val="center"/>
              <w:rPr>
                <w:rFonts w:ascii="標楷體" w:hAnsi="標楷體"/>
                <w:sz w:val="24"/>
                <w:szCs w:val="24"/>
              </w:rPr>
            </w:pPr>
            <w:r w:rsidRPr="00B56471">
              <w:rPr>
                <w:rFonts w:ascii="標楷體" w:hAnsi="標楷體"/>
                <w:sz w:val="24"/>
                <w:szCs w:val="24"/>
              </w:rPr>
              <w:t>十八級</w:t>
            </w:r>
          </w:p>
        </w:tc>
        <w:tc>
          <w:tcPr>
            <w:tcW w:w="785" w:type="dxa"/>
            <w:shd w:val="clear" w:color="auto" w:fill="auto"/>
            <w:vAlign w:val="center"/>
          </w:tcPr>
          <w:p w:rsidR="00AE435F" w:rsidRPr="00B56471" w:rsidRDefault="00AE435F" w:rsidP="00CB4030">
            <w:pPr>
              <w:spacing w:line="260" w:lineRule="exact"/>
              <w:jc w:val="center"/>
              <w:rPr>
                <w:rFonts w:ascii="標楷體" w:hAnsi="標楷體"/>
                <w:sz w:val="24"/>
                <w:szCs w:val="24"/>
              </w:rPr>
            </w:pPr>
            <w:r w:rsidRPr="00B56471">
              <w:rPr>
                <w:rFonts w:ascii="標楷體" w:hAnsi="標楷體"/>
                <w:sz w:val="24"/>
                <w:szCs w:val="24"/>
              </w:rPr>
              <w:t>350</w:t>
            </w:r>
          </w:p>
        </w:tc>
        <w:tc>
          <w:tcPr>
            <w:tcW w:w="808" w:type="dxa"/>
            <w:vMerge/>
            <w:tcBorders>
              <w:right w:val="nil"/>
            </w:tcBorders>
            <w:shd w:val="clear" w:color="auto" w:fill="auto"/>
            <w:vAlign w:val="center"/>
          </w:tcPr>
          <w:p w:rsidR="00AE435F" w:rsidRPr="00B56471" w:rsidRDefault="00AE435F" w:rsidP="00CB4030">
            <w:pPr>
              <w:widowControl/>
              <w:spacing w:line="260" w:lineRule="exact"/>
              <w:jc w:val="center"/>
              <w:rPr>
                <w:rFonts w:ascii="標楷體" w:hAnsi="標楷體"/>
                <w:sz w:val="24"/>
                <w:szCs w:val="24"/>
              </w:rPr>
            </w:pPr>
          </w:p>
        </w:tc>
        <w:tc>
          <w:tcPr>
            <w:tcW w:w="802" w:type="dxa"/>
            <w:vMerge/>
            <w:tcBorders>
              <w:left w:val="nil"/>
              <w:right w:val="single" w:sz="4" w:space="0" w:color="auto"/>
            </w:tcBorders>
            <w:shd w:val="clear" w:color="auto" w:fill="auto"/>
            <w:vAlign w:val="center"/>
          </w:tcPr>
          <w:p w:rsidR="00AE435F" w:rsidRPr="00B56471" w:rsidRDefault="00AE435F" w:rsidP="00CB4030">
            <w:pPr>
              <w:widowControl/>
              <w:spacing w:line="260" w:lineRule="exact"/>
              <w:jc w:val="center"/>
              <w:rPr>
                <w:rFonts w:ascii="標楷體" w:hAnsi="標楷體"/>
                <w:sz w:val="24"/>
                <w:szCs w:val="24"/>
              </w:rPr>
            </w:pPr>
          </w:p>
        </w:tc>
        <w:tc>
          <w:tcPr>
            <w:tcW w:w="827" w:type="dxa"/>
            <w:tcBorders>
              <w:top w:val="nil"/>
              <w:left w:val="single" w:sz="4" w:space="0" w:color="auto"/>
              <w:bottom w:val="nil"/>
            </w:tcBorders>
            <w:shd w:val="clear" w:color="auto" w:fill="auto"/>
            <w:vAlign w:val="center"/>
          </w:tcPr>
          <w:p w:rsidR="00AE435F" w:rsidRPr="00B56471" w:rsidRDefault="00AE435F" w:rsidP="00CB4030">
            <w:pPr>
              <w:widowControl/>
              <w:spacing w:line="260" w:lineRule="exact"/>
              <w:jc w:val="center"/>
              <w:rPr>
                <w:rFonts w:ascii="標楷體" w:hAnsi="標楷體"/>
                <w:sz w:val="24"/>
                <w:szCs w:val="24"/>
              </w:rPr>
            </w:pPr>
            <w:r w:rsidRPr="00B56471">
              <w:rPr>
                <w:rFonts w:ascii="標楷體" w:hAnsi="標楷體" w:hint="eastAsia"/>
                <w:sz w:val="24"/>
                <w:szCs w:val="24"/>
              </w:rPr>
              <w:t>500</w:t>
            </w:r>
          </w:p>
        </w:tc>
        <w:tc>
          <w:tcPr>
            <w:tcW w:w="792" w:type="dxa"/>
            <w:vMerge/>
            <w:shd w:val="clear" w:color="auto" w:fill="auto"/>
            <w:vAlign w:val="center"/>
          </w:tcPr>
          <w:p w:rsidR="00AE435F" w:rsidRPr="00B56471" w:rsidRDefault="00AE435F" w:rsidP="00CB4030">
            <w:pPr>
              <w:widowControl/>
              <w:spacing w:line="260" w:lineRule="exact"/>
              <w:jc w:val="center"/>
              <w:rPr>
                <w:rFonts w:ascii="標楷體" w:hAnsi="標楷體"/>
                <w:sz w:val="24"/>
                <w:szCs w:val="24"/>
              </w:rPr>
            </w:pPr>
          </w:p>
        </w:tc>
        <w:tc>
          <w:tcPr>
            <w:tcW w:w="789" w:type="dxa"/>
            <w:vMerge/>
            <w:shd w:val="clear" w:color="auto" w:fill="auto"/>
            <w:vAlign w:val="center"/>
          </w:tcPr>
          <w:p w:rsidR="00AE435F" w:rsidRPr="00B56471" w:rsidRDefault="00AE435F" w:rsidP="00CB4030">
            <w:pPr>
              <w:widowControl/>
              <w:spacing w:line="260" w:lineRule="exact"/>
              <w:jc w:val="center"/>
              <w:rPr>
                <w:rFonts w:ascii="標楷體" w:hAnsi="標楷體"/>
                <w:sz w:val="24"/>
                <w:szCs w:val="24"/>
              </w:rPr>
            </w:pPr>
          </w:p>
        </w:tc>
        <w:tc>
          <w:tcPr>
            <w:tcW w:w="2416" w:type="dxa"/>
            <w:vMerge/>
            <w:tcBorders>
              <w:right w:val="single" w:sz="12" w:space="0" w:color="auto"/>
            </w:tcBorders>
            <w:shd w:val="clear" w:color="auto" w:fill="auto"/>
          </w:tcPr>
          <w:p w:rsidR="00AE435F" w:rsidRPr="00B56471" w:rsidRDefault="00AE435F" w:rsidP="00CB4030">
            <w:pPr>
              <w:widowControl/>
              <w:spacing w:line="260" w:lineRule="exact"/>
              <w:jc w:val="center"/>
              <w:rPr>
                <w:rFonts w:ascii="標楷體" w:hAnsi="標楷體"/>
                <w:b/>
                <w:bCs/>
                <w:sz w:val="24"/>
                <w:szCs w:val="24"/>
              </w:rPr>
            </w:pPr>
          </w:p>
        </w:tc>
      </w:tr>
      <w:tr w:rsidR="00AE435F" w:rsidRPr="00B56471" w:rsidTr="00937C46">
        <w:trPr>
          <w:trHeight w:hRule="exact" w:val="329"/>
          <w:jc w:val="center"/>
        </w:trPr>
        <w:tc>
          <w:tcPr>
            <w:tcW w:w="1261" w:type="dxa"/>
            <w:tcBorders>
              <w:left w:val="single" w:sz="12" w:space="0" w:color="auto"/>
            </w:tcBorders>
            <w:shd w:val="clear" w:color="auto" w:fill="auto"/>
            <w:vAlign w:val="center"/>
          </w:tcPr>
          <w:p w:rsidR="00AE435F" w:rsidRPr="00B56471" w:rsidRDefault="00AE435F" w:rsidP="00CB4030">
            <w:pPr>
              <w:spacing w:line="260" w:lineRule="exact"/>
              <w:jc w:val="center"/>
              <w:rPr>
                <w:rFonts w:ascii="標楷體" w:hAnsi="標楷體"/>
                <w:sz w:val="24"/>
                <w:szCs w:val="24"/>
              </w:rPr>
            </w:pPr>
            <w:r w:rsidRPr="00B56471">
              <w:rPr>
                <w:rFonts w:ascii="標楷體" w:hAnsi="標楷體"/>
                <w:sz w:val="24"/>
                <w:szCs w:val="24"/>
              </w:rPr>
              <w:t>十九級</w:t>
            </w:r>
          </w:p>
        </w:tc>
        <w:tc>
          <w:tcPr>
            <w:tcW w:w="785" w:type="dxa"/>
            <w:shd w:val="clear" w:color="auto" w:fill="auto"/>
            <w:vAlign w:val="center"/>
          </w:tcPr>
          <w:p w:rsidR="00AE435F" w:rsidRPr="00B56471" w:rsidRDefault="00AE435F" w:rsidP="00CB4030">
            <w:pPr>
              <w:spacing w:line="260" w:lineRule="exact"/>
              <w:jc w:val="center"/>
              <w:rPr>
                <w:rFonts w:ascii="標楷體" w:hAnsi="標楷體"/>
                <w:sz w:val="24"/>
                <w:szCs w:val="24"/>
              </w:rPr>
            </w:pPr>
            <w:r w:rsidRPr="00B56471">
              <w:rPr>
                <w:rFonts w:ascii="標楷體" w:hAnsi="標楷體"/>
                <w:sz w:val="24"/>
                <w:szCs w:val="24"/>
              </w:rPr>
              <w:t>330</w:t>
            </w:r>
          </w:p>
        </w:tc>
        <w:tc>
          <w:tcPr>
            <w:tcW w:w="808" w:type="dxa"/>
            <w:vMerge/>
            <w:tcBorders>
              <w:right w:val="nil"/>
            </w:tcBorders>
            <w:shd w:val="clear" w:color="auto" w:fill="auto"/>
            <w:vAlign w:val="center"/>
          </w:tcPr>
          <w:p w:rsidR="00AE435F" w:rsidRPr="00B56471" w:rsidRDefault="00AE435F" w:rsidP="00CB4030">
            <w:pPr>
              <w:widowControl/>
              <w:spacing w:line="260" w:lineRule="exact"/>
              <w:jc w:val="center"/>
              <w:rPr>
                <w:rFonts w:ascii="標楷體" w:hAnsi="標楷體"/>
                <w:sz w:val="24"/>
                <w:szCs w:val="24"/>
              </w:rPr>
            </w:pPr>
          </w:p>
        </w:tc>
        <w:tc>
          <w:tcPr>
            <w:tcW w:w="802" w:type="dxa"/>
            <w:vMerge/>
            <w:tcBorders>
              <w:left w:val="nil"/>
              <w:right w:val="single" w:sz="4" w:space="0" w:color="auto"/>
            </w:tcBorders>
            <w:shd w:val="clear" w:color="auto" w:fill="auto"/>
            <w:vAlign w:val="center"/>
          </w:tcPr>
          <w:p w:rsidR="00AE435F" w:rsidRPr="00B56471" w:rsidRDefault="00AE435F" w:rsidP="00CB4030">
            <w:pPr>
              <w:widowControl/>
              <w:spacing w:line="260" w:lineRule="exact"/>
              <w:jc w:val="center"/>
              <w:rPr>
                <w:rFonts w:ascii="標楷體" w:hAnsi="標楷體"/>
                <w:sz w:val="24"/>
                <w:szCs w:val="24"/>
              </w:rPr>
            </w:pPr>
          </w:p>
        </w:tc>
        <w:tc>
          <w:tcPr>
            <w:tcW w:w="827" w:type="dxa"/>
            <w:tcBorders>
              <w:top w:val="nil"/>
              <w:left w:val="single" w:sz="4" w:space="0" w:color="auto"/>
              <w:bottom w:val="nil"/>
            </w:tcBorders>
            <w:shd w:val="clear" w:color="auto" w:fill="auto"/>
            <w:vAlign w:val="center"/>
          </w:tcPr>
          <w:p w:rsidR="00AE435F" w:rsidRPr="00B56471" w:rsidRDefault="00AE435F" w:rsidP="00CB4030">
            <w:pPr>
              <w:widowControl/>
              <w:spacing w:line="260" w:lineRule="exact"/>
              <w:jc w:val="center"/>
              <w:rPr>
                <w:rFonts w:ascii="標楷體" w:hAnsi="標楷體"/>
                <w:sz w:val="24"/>
                <w:szCs w:val="24"/>
              </w:rPr>
            </w:pPr>
            <w:r w:rsidRPr="00B56471">
              <w:rPr>
                <w:rFonts w:ascii="標楷體" w:hAnsi="標楷體"/>
                <w:sz w:val="24"/>
                <w:szCs w:val="24"/>
              </w:rPr>
              <w:t>|</w:t>
            </w:r>
          </w:p>
        </w:tc>
        <w:tc>
          <w:tcPr>
            <w:tcW w:w="792" w:type="dxa"/>
            <w:vMerge/>
            <w:shd w:val="clear" w:color="auto" w:fill="auto"/>
            <w:vAlign w:val="center"/>
          </w:tcPr>
          <w:p w:rsidR="00AE435F" w:rsidRPr="00B56471" w:rsidRDefault="00AE435F" w:rsidP="00CB4030">
            <w:pPr>
              <w:widowControl/>
              <w:spacing w:line="260" w:lineRule="exact"/>
              <w:jc w:val="center"/>
              <w:rPr>
                <w:rFonts w:ascii="標楷體" w:hAnsi="標楷體"/>
                <w:sz w:val="24"/>
                <w:szCs w:val="24"/>
              </w:rPr>
            </w:pPr>
          </w:p>
        </w:tc>
        <w:tc>
          <w:tcPr>
            <w:tcW w:w="789" w:type="dxa"/>
            <w:vMerge/>
            <w:shd w:val="clear" w:color="auto" w:fill="auto"/>
            <w:vAlign w:val="center"/>
          </w:tcPr>
          <w:p w:rsidR="00AE435F" w:rsidRPr="00B56471" w:rsidRDefault="00AE435F" w:rsidP="00CB4030">
            <w:pPr>
              <w:widowControl/>
              <w:spacing w:line="260" w:lineRule="exact"/>
              <w:jc w:val="center"/>
              <w:rPr>
                <w:rFonts w:ascii="標楷體" w:hAnsi="標楷體"/>
                <w:sz w:val="24"/>
                <w:szCs w:val="24"/>
              </w:rPr>
            </w:pPr>
          </w:p>
        </w:tc>
        <w:tc>
          <w:tcPr>
            <w:tcW w:w="2416" w:type="dxa"/>
            <w:vMerge/>
            <w:tcBorders>
              <w:right w:val="single" w:sz="12" w:space="0" w:color="auto"/>
            </w:tcBorders>
            <w:shd w:val="clear" w:color="auto" w:fill="auto"/>
          </w:tcPr>
          <w:p w:rsidR="00AE435F" w:rsidRPr="00B56471" w:rsidRDefault="00AE435F" w:rsidP="00CB4030">
            <w:pPr>
              <w:widowControl/>
              <w:spacing w:line="260" w:lineRule="exact"/>
              <w:jc w:val="center"/>
              <w:rPr>
                <w:rFonts w:ascii="標楷體" w:hAnsi="標楷體"/>
                <w:b/>
                <w:bCs/>
                <w:sz w:val="24"/>
                <w:szCs w:val="24"/>
              </w:rPr>
            </w:pPr>
          </w:p>
        </w:tc>
      </w:tr>
      <w:tr w:rsidR="00AE435F" w:rsidRPr="00B56471" w:rsidTr="00937C46">
        <w:trPr>
          <w:trHeight w:hRule="exact" w:val="329"/>
          <w:jc w:val="center"/>
        </w:trPr>
        <w:tc>
          <w:tcPr>
            <w:tcW w:w="1261" w:type="dxa"/>
            <w:tcBorders>
              <w:left w:val="single" w:sz="12" w:space="0" w:color="auto"/>
            </w:tcBorders>
            <w:shd w:val="clear" w:color="auto" w:fill="auto"/>
            <w:vAlign w:val="center"/>
          </w:tcPr>
          <w:p w:rsidR="00AE435F" w:rsidRPr="00B56471" w:rsidRDefault="00AE435F" w:rsidP="00CB4030">
            <w:pPr>
              <w:spacing w:line="260" w:lineRule="exact"/>
              <w:jc w:val="center"/>
              <w:rPr>
                <w:rFonts w:ascii="標楷體" w:hAnsi="標楷體"/>
                <w:sz w:val="24"/>
                <w:szCs w:val="24"/>
              </w:rPr>
            </w:pPr>
            <w:r w:rsidRPr="00B56471">
              <w:rPr>
                <w:rFonts w:ascii="標楷體" w:hAnsi="標楷體"/>
                <w:sz w:val="24"/>
                <w:szCs w:val="24"/>
              </w:rPr>
              <w:t>二十級</w:t>
            </w:r>
          </w:p>
        </w:tc>
        <w:tc>
          <w:tcPr>
            <w:tcW w:w="785" w:type="dxa"/>
            <w:shd w:val="clear" w:color="auto" w:fill="auto"/>
            <w:vAlign w:val="center"/>
          </w:tcPr>
          <w:p w:rsidR="00AE435F" w:rsidRPr="00B56471" w:rsidRDefault="00AE435F" w:rsidP="00CB4030">
            <w:pPr>
              <w:spacing w:line="260" w:lineRule="exact"/>
              <w:jc w:val="center"/>
              <w:rPr>
                <w:rFonts w:ascii="標楷體" w:hAnsi="標楷體"/>
                <w:sz w:val="24"/>
                <w:szCs w:val="24"/>
              </w:rPr>
            </w:pPr>
            <w:r w:rsidRPr="00B56471">
              <w:rPr>
                <w:rFonts w:ascii="標楷體" w:hAnsi="標楷體"/>
                <w:sz w:val="24"/>
                <w:szCs w:val="24"/>
              </w:rPr>
              <w:t>310</w:t>
            </w:r>
          </w:p>
        </w:tc>
        <w:tc>
          <w:tcPr>
            <w:tcW w:w="808" w:type="dxa"/>
            <w:vMerge/>
            <w:tcBorders>
              <w:right w:val="nil"/>
            </w:tcBorders>
            <w:shd w:val="clear" w:color="auto" w:fill="auto"/>
            <w:vAlign w:val="center"/>
          </w:tcPr>
          <w:p w:rsidR="00AE435F" w:rsidRPr="00B56471" w:rsidRDefault="00AE435F" w:rsidP="00CB4030">
            <w:pPr>
              <w:widowControl/>
              <w:spacing w:line="260" w:lineRule="exact"/>
              <w:jc w:val="center"/>
              <w:rPr>
                <w:rFonts w:ascii="標楷體" w:hAnsi="標楷體"/>
                <w:sz w:val="24"/>
                <w:szCs w:val="24"/>
              </w:rPr>
            </w:pPr>
          </w:p>
        </w:tc>
        <w:tc>
          <w:tcPr>
            <w:tcW w:w="802" w:type="dxa"/>
            <w:vMerge/>
            <w:tcBorders>
              <w:left w:val="nil"/>
              <w:right w:val="single" w:sz="4" w:space="0" w:color="auto"/>
            </w:tcBorders>
            <w:shd w:val="clear" w:color="auto" w:fill="auto"/>
            <w:vAlign w:val="center"/>
          </w:tcPr>
          <w:p w:rsidR="00AE435F" w:rsidRPr="00B56471" w:rsidRDefault="00AE435F" w:rsidP="00CB4030">
            <w:pPr>
              <w:widowControl/>
              <w:spacing w:line="260" w:lineRule="exact"/>
              <w:jc w:val="center"/>
              <w:rPr>
                <w:rFonts w:ascii="標楷體" w:hAnsi="標楷體"/>
                <w:sz w:val="24"/>
                <w:szCs w:val="24"/>
              </w:rPr>
            </w:pPr>
          </w:p>
        </w:tc>
        <w:tc>
          <w:tcPr>
            <w:tcW w:w="827" w:type="dxa"/>
            <w:tcBorders>
              <w:top w:val="nil"/>
              <w:left w:val="single" w:sz="4" w:space="0" w:color="auto"/>
            </w:tcBorders>
            <w:shd w:val="clear" w:color="auto" w:fill="auto"/>
            <w:vAlign w:val="center"/>
          </w:tcPr>
          <w:p w:rsidR="00AE435F" w:rsidRPr="00B56471" w:rsidRDefault="00AE435F" w:rsidP="00CB4030">
            <w:pPr>
              <w:widowControl/>
              <w:spacing w:line="260" w:lineRule="exact"/>
              <w:jc w:val="center"/>
              <w:rPr>
                <w:rFonts w:ascii="標楷體" w:hAnsi="標楷體"/>
                <w:sz w:val="24"/>
                <w:szCs w:val="24"/>
              </w:rPr>
            </w:pPr>
            <w:r w:rsidRPr="00B56471">
              <w:rPr>
                <w:rFonts w:ascii="標楷體" w:hAnsi="標楷體" w:hint="eastAsia"/>
                <w:sz w:val="24"/>
                <w:szCs w:val="24"/>
              </w:rPr>
              <w:t>310</w:t>
            </w:r>
          </w:p>
        </w:tc>
        <w:tc>
          <w:tcPr>
            <w:tcW w:w="792" w:type="dxa"/>
            <w:vMerge/>
            <w:shd w:val="clear" w:color="auto" w:fill="auto"/>
            <w:vAlign w:val="center"/>
          </w:tcPr>
          <w:p w:rsidR="00AE435F" w:rsidRPr="00B56471" w:rsidRDefault="00AE435F" w:rsidP="00CB4030">
            <w:pPr>
              <w:widowControl/>
              <w:spacing w:line="260" w:lineRule="exact"/>
              <w:jc w:val="center"/>
              <w:rPr>
                <w:rFonts w:ascii="標楷體" w:hAnsi="標楷體"/>
                <w:sz w:val="24"/>
                <w:szCs w:val="24"/>
              </w:rPr>
            </w:pPr>
          </w:p>
        </w:tc>
        <w:tc>
          <w:tcPr>
            <w:tcW w:w="789" w:type="dxa"/>
            <w:vMerge/>
            <w:shd w:val="clear" w:color="auto" w:fill="auto"/>
            <w:vAlign w:val="center"/>
          </w:tcPr>
          <w:p w:rsidR="00AE435F" w:rsidRPr="00B56471" w:rsidRDefault="00AE435F" w:rsidP="00CB4030">
            <w:pPr>
              <w:widowControl/>
              <w:spacing w:line="260" w:lineRule="exact"/>
              <w:jc w:val="center"/>
              <w:rPr>
                <w:rFonts w:ascii="標楷體" w:hAnsi="標楷體"/>
                <w:sz w:val="24"/>
                <w:szCs w:val="24"/>
              </w:rPr>
            </w:pPr>
          </w:p>
        </w:tc>
        <w:tc>
          <w:tcPr>
            <w:tcW w:w="2416" w:type="dxa"/>
            <w:vMerge/>
            <w:tcBorders>
              <w:right w:val="single" w:sz="12" w:space="0" w:color="auto"/>
            </w:tcBorders>
            <w:shd w:val="clear" w:color="auto" w:fill="auto"/>
          </w:tcPr>
          <w:p w:rsidR="00AE435F" w:rsidRPr="00B56471" w:rsidRDefault="00AE435F" w:rsidP="00CB4030">
            <w:pPr>
              <w:widowControl/>
              <w:spacing w:line="260" w:lineRule="exact"/>
              <w:jc w:val="center"/>
              <w:rPr>
                <w:rFonts w:ascii="標楷體" w:hAnsi="標楷體"/>
                <w:b/>
                <w:bCs/>
                <w:sz w:val="24"/>
                <w:szCs w:val="24"/>
              </w:rPr>
            </w:pPr>
          </w:p>
        </w:tc>
      </w:tr>
      <w:tr w:rsidR="00AE435F" w:rsidRPr="00B56471" w:rsidTr="00937C46">
        <w:trPr>
          <w:trHeight w:hRule="exact" w:val="329"/>
          <w:jc w:val="center"/>
        </w:trPr>
        <w:tc>
          <w:tcPr>
            <w:tcW w:w="1261" w:type="dxa"/>
            <w:tcBorders>
              <w:left w:val="single" w:sz="12" w:space="0" w:color="auto"/>
            </w:tcBorders>
            <w:shd w:val="clear" w:color="auto" w:fill="auto"/>
            <w:vAlign w:val="center"/>
          </w:tcPr>
          <w:p w:rsidR="00AE435F" w:rsidRPr="00B56471" w:rsidRDefault="00AE435F" w:rsidP="00CB4030">
            <w:pPr>
              <w:spacing w:line="260" w:lineRule="exact"/>
              <w:jc w:val="center"/>
              <w:rPr>
                <w:rFonts w:ascii="標楷體" w:hAnsi="標楷體"/>
                <w:sz w:val="24"/>
                <w:szCs w:val="24"/>
              </w:rPr>
            </w:pPr>
            <w:r w:rsidRPr="00B56471">
              <w:rPr>
                <w:rFonts w:ascii="標楷體" w:hAnsi="標楷體" w:hint="eastAsia"/>
                <w:sz w:val="24"/>
                <w:szCs w:val="24"/>
              </w:rPr>
              <w:t>二十</w:t>
            </w:r>
            <w:r w:rsidRPr="00B56471">
              <w:rPr>
                <w:rFonts w:ascii="標楷體" w:hAnsi="標楷體"/>
                <w:sz w:val="24"/>
                <w:szCs w:val="24"/>
              </w:rPr>
              <w:t>一級</w:t>
            </w:r>
          </w:p>
        </w:tc>
        <w:tc>
          <w:tcPr>
            <w:tcW w:w="785" w:type="dxa"/>
            <w:shd w:val="clear" w:color="auto" w:fill="auto"/>
            <w:vAlign w:val="center"/>
          </w:tcPr>
          <w:p w:rsidR="00AE435F" w:rsidRPr="00B56471" w:rsidRDefault="00AE435F" w:rsidP="00CB4030">
            <w:pPr>
              <w:spacing w:line="260" w:lineRule="exact"/>
              <w:jc w:val="center"/>
              <w:rPr>
                <w:rFonts w:ascii="標楷體" w:hAnsi="標楷體"/>
                <w:sz w:val="24"/>
                <w:szCs w:val="24"/>
              </w:rPr>
            </w:pPr>
            <w:r w:rsidRPr="00B56471">
              <w:rPr>
                <w:rFonts w:ascii="標楷體" w:hAnsi="標楷體"/>
                <w:sz w:val="24"/>
                <w:szCs w:val="24"/>
              </w:rPr>
              <w:t>290</w:t>
            </w:r>
          </w:p>
        </w:tc>
        <w:tc>
          <w:tcPr>
            <w:tcW w:w="808" w:type="dxa"/>
            <w:vMerge/>
            <w:tcBorders>
              <w:right w:val="nil"/>
            </w:tcBorders>
            <w:shd w:val="clear" w:color="auto" w:fill="auto"/>
            <w:vAlign w:val="center"/>
          </w:tcPr>
          <w:p w:rsidR="00AE435F" w:rsidRPr="00B56471" w:rsidRDefault="00AE435F" w:rsidP="00CB4030">
            <w:pPr>
              <w:widowControl/>
              <w:spacing w:line="260" w:lineRule="exact"/>
              <w:jc w:val="center"/>
              <w:rPr>
                <w:rFonts w:ascii="標楷體" w:hAnsi="標楷體"/>
                <w:sz w:val="24"/>
                <w:szCs w:val="24"/>
              </w:rPr>
            </w:pPr>
          </w:p>
        </w:tc>
        <w:tc>
          <w:tcPr>
            <w:tcW w:w="802" w:type="dxa"/>
            <w:vMerge/>
            <w:tcBorders>
              <w:left w:val="nil"/>
              <w:right w:val="nil"/>
            </w:tcBorders>
            <w:shd w:val="clear" w:color="auto" w:fill="auto"/>
            <w:vAlign w:val="center"/>
          </w:tcPr>
          <w:p w:rsidR="00AE435F" w:rsidRPr="00B56471" w:rsidRDefault="00AE435F" w:rsidP="00CB4030">
            <w:pPr>
              <w:widowControl/>
              <w:spacing w:line="260" w:lineRule="exact"/>
              <w:jc w:val="center"/>
              <w:rPr>
                <w:rFonts w:ascii="標楷體" w:hAnsi="標楷體"/>
                <w:sz w:val="24"/>
                <w:szCs w:val="24"/>
              </w:rPr>
            </w:pPr>
          </w:p>
        </w:tc>
        <w:tc>
          <w:tcPr>
            <w:tcW w:w="827" w:type="dxa"/>
            <w:vMerge w:val="restart"/>
            <w:tcBorders>
              <w:left w:val="nil"/>
              <w:right w:val="single" w:sz="4" w:space="0" w:color="auto"/>
            </w:tcBorders>
            <w:shd w:val="clear" w:color="auto" w:fill="auto"/>
            <w:vAlign w:val="center"/>
          </w:tcPr>
          <w:p w:rsidR="00AE435F" w:rsidRPr="00B56471" w:rsidRDefault="00AE435F" w:rsidP="00CB4030">
            <w:pPr>
              <w:widowControl/>
              <w:spacing w:line="260" w:lineRule="exact"/>
              <w:jc w:val="center"/>
              <w:rPr>
                <w:rFonts w:ascii="標楷體" w:hAnsi="標楷體"/>
                <w:sz w:val="24"/>
                <w:szCs w:val="24"/>
              </w:rPr>
            </w:pPr>
          </w:p>
        </w:tc>
        <w:tc>
          <w:tcPr>
            <w:tcW w:w="792" w:type="dxa"/>
            <w:vMerge/>
            <w:tcBorders>
              <w:left w:val="single" w:sz="4" w:space="0" w:color="auto"/>
              <w:bottom w:val="nil"/>
            </w:tcBorders>
            <w:shd w:val="clear" w:color="auto" w:fill="auto"/>
            <w:vAlign w:val="center"/>
          </w:tcPr>
          <w:p w:rsidR="00AE435F" w:rsidRPr="00B56471" w:rsidRDefault="00AE435F" w:rsidP="00CB4030">
            <w:pPr>
              <w:widowControl/>
              <w:spacing w:line="260" w:lineRule="exact"/>
              <w:jc w:val="center"/>
              <w:rPr>
                <w:rFonts w:ascii="標楷體" w:hAnsi="標楷體"/>
                <w:sz w:val="24"/>
                <w:szCs w:val="24"/>
              </w:rPr>
            </w:pPr>
          </w:p>
        </w:tc>
        <w:tc>
          <w:tcPr>
            <w:tcW w:w="789" w:type="dxa"/>
            <w:vMerge/>
            <w:shd w:val="clear" w:color="auto" w:fill="auto"/>
            <w:vAlign w:val="center"/>
          </w:tcPr>
          <w:p w:rsidR="00AE435F" w:rsidRPr="00B56471" w:rsidRDefault="00AE435F" w:rsidP="00CB4030">
            <w:pPr>
              <w:widowControl/>
              <w:spacing w:line="260" w:lineRule="exact"/>
              <w:jc w:val="center"/>
              <w:rPr>
                <w:rFonts w:ascii="標楷體" w:hAnsi="標楷體"/>
                <w:sz w:val="24"/>
                <w:szCs w:val="24"/>
              </w:rPr>
            </w:pPr>
          </w:p>
        </w:tc>
        <w:tc>
          <w:tcPr>
            <w:tcW w:w="2416" w:type="dxa"/>
            <w:vMerge/>
            <w:tcBorders>
              <w:right w:val="single" w:sz="12" w:space="0" w:color="auto"/>
            </w:tcBorders>
            <w:shd w:val="clear" w:color="auto" w:fill="auto"/>
          </w:tcPr>
          <w:p w:rsidR="00AE435F" w:rsidRPr="00B56471" w:rsidRDefault="00AE435F" w:rsidP="00CB4030">
            <w:pPr>
              <w:widowControl/>
              <w:spacing w:line="260" w:lineRule="exact"/>
              <w:jc w:val="center"/>
              <w:rPr>
                <w:rFonts w:ascii="標楷體" w:hAnsi="標楷體"/>
                <w:b/>
                <w:bCs/>
                <w:sz w:val="24"/>
                <w:szCs w:val="24"/>
              </w:rPr>
            </w:pPr>
          </w:p>
        </w:tc>
      </w:tr>
      <w:tr w:rsidR="00AE435F" w:rsidRPr="00B56471" w:rsidTr="00937C46">
        <w:trPr>
          <w:trHeight w:hRule="exact" w:val="329"/>
          <w:jc w:val="center"/>
        </w:trPr>
        <w:tc>
          <w:tcPr>
            <w:tcW w:w="1261" w:type="dxa"/>
            <w:tcBorders>
              <w:left w:val="single" w:sz="12" w:space="0" w:color="auto"/>
            </w:tcBorders>
            <w:shd w:val="clear" w:color="auto" w:fill="auto"/>
            <w:vAlign w:val="center"/>
          </w:tcPr>
          <w:p w:rsidR="00AE435F" w:rsidRPr="00B56471" w:rsidRDefault="00AE435F" w:rsidP="00CB4030">
            <w:pPr>
              <w:spacing w:line="260" w:lineRule="exact"/>
              <w:jc w:val="center"/>
              <w:rPr>
                <w:rFonts w:ascii="標楷體" w:hAnsi="標楷體"/>
                <w:sz w:val="24"/>
                <w:szCs w:val="24"/>
              </w:rPr>
            </w:pPr>
            <w:r w:rsidRPr="00B56471">
              <w:rPr>
                <w:rFonts w:ascii="標楷體" w:hAnsi="標楷體" w:hint="eastAsia"/>
                <w:sz w:val="24"/>
                <w:szCs w:val="24"/>
              </w:rPr>
              <w:t>二十</w:t>
            </w:r>
            <w:r w:rsidRPr="00B56471">
              <w:rPr>
                <w:rFonts w:ascii="標楷體" w:hAnsi="標楷體"/>
                <w:sz w:val="24"/>
                <w:szCs w:val="24"/>
              </w:rPr>
              <w:t>二級</w:t>
            </w:r>
          </w:p>
        </w:tc>
        <w:tc>
          <w:tcPr>
            <w:tcW w:w="785" w:type="dxa"/>
            <w:shd w:val="clear" w:color="auto" w:fill="auto"/>
            <w:vAlign w:val="center"/>
          </w:tcPr>
          <w:p w:rsidR="00AE435F" w:rsidRPr="00B56471" w:rsidRDefault="00AE435F" w:rsidP="00CB4030">
            <w:pPr>
              <w:spacing w:line="260" w:lineRule="exact"/>
              <w:jc w:val="center"/>
              <w:rPr>
                <w:rFonts w:ascii="標楷體" w:hAnsi="標楷體"/>
                <w:sz w:val="24"/>
                <w:szCs w:val="24"/>
              </w:rPr>
            </w:pPr>
            <w:r w:rsidRPr="00B56471">
              <w:rPr>
                <w:rFonts w:ascii="標楷體" w:hAnsi="標楷體"/>
                <w:sz w:val="24"/>
                <w:szCs w:val="24"/>
              </w:rPr>
              <w:t>275</w:t>
            </w:r>
          </w:p>
        </w:tc>
        <w:tc>
          <w:tcPr>
            <w:tcW w:w="808" w:type="dxa"/>
            <w:vMerge/>
            <w:tcBorders>
              <w:right w:val="nil"/>
            </w:tcBorders>
            <w:shd w:val="clear" w:color="auto" w:fill="auto"/>
            <w:vAlign w:val="center"/>
          </w:tcPr>
          <w:p w:rsidR="00AE435F" w:rsidRPr="00B56471" w:rsidRDefault="00AE435F" w:rsidP="00CB4030">
            <w:pPr>
              <w:widowControl/>
              <w:spacing w:line="260" w:lineRule="exact"/>
              <w:jc w:val="center"/>
              <w:rPr>
                <w:rFonts w:ascii="標楷體" w:hAnsi="標楷體"/>
                <w:sz w:val="24"/>
                <w:szCs w:val="24"/>
              </w:rPr>
            </w:pPr>
          </w:p>
        </w:tc>
        <w:tc>
          <w:tcPr>
            <w:tcW w:w="802" w:type="dxa"/>
            <w:vMerge/>
            <w:tcBorders>
              <w:left w:val="nil"/>
              <w:right w:val="nil"/>
            </w:tcBorders>
            <w:shd w:val="clear" w:color="auto" w:fill="auto"/>
            <w:vAlign w:val="center"/>
          </w:tcPr>
          <w:p w:rsidR="00AE435F" w:rsidRPr="00B56471" w:rsidRDefault="00AE435F" w:rsidP="00CB4030">
            <w:pPr>
              <w:widowControl/>
              <w:spacing w:line="260" w:lineRule="exact"/>
              <w:jc w:val="center"/>
              <w:rPr>
                <w:rFonts w:ascii="標楷體" w:hAnsi="標楷體"/>
                <w:sz w:val="24"/>
                <w:szCs w:val="24"/>
              </w:rPr>
            </w:pPr>
          </w:p>
        </w:tc>
        <w:tc>
          <w:tcPr>
            <w:tcW w:w="827" w:type="dxa"/>
            <w:vMerge/>
            <w:tcBorders>
              <w:left w:val="nil"/>
              <w:right w:val="single" w:sz="4" w:space="0" w:color="auto"/>
            </w:tcBorders>
            <w:shd w:val="clear" w:color="auto" w:fill="auto"/>
            <w:vAlign w:val="center"/>
          </w:tcPr>
          <w:p w:rsidR="00AE435F" w:rsidRPr="00B56471" w:rsidRDefault="00AE435F" w:rsidP="00CB4030">
            <w:pPr>
              <w:widowControl/>
              <w:spacing w:line="260" w:lineRule="exact"/>
              <w:jc w:val="center"/>
              <w:rPr>
                <w:rFonts w:ascii="標楷體" w:hAnsi="標楷體"/>
                <w:sz w:val="24"/>
                <w:szCs w:val="24"/>
              </w:rPr>
            </w:pPr>
          </w:p>
        </w:tc>
        <w:tc>
          <w:tcPr>
            <w:tcW w:w="792" w:type="dxa"/>
            <w:tcBorders>
              <w:top w:val="nil"/>
              <w:left w:val="single" w:sz="4" w:space="0" w:color="auto"/>
              <w:bottom w:val="nil"/>
            </w:tcBorders>
            <w:shd w:val="clear" w:color="auto" w:fill="auto"/>
            <w:vAlign w:val="center"/>
          </w:tcPr>
          <w:p w:rsidR="00AE435F" w:rsidRPr="00B56471" w:rsidRDefault="00AE435F" w:rsidP="00CB4030">
            <w:pPr>
              <w:widowControl/>
              <w:spacing w:line="260" w:lineRule="exact"/>
              <w:jc w:val="center"/>
              <w:rPr>
                <w:rFonts w:ascii="標楷體" w:hAnsi="標楷體"/>
                <w:sz w:val="24"/>
                <w:szCs w:val="24"/>
              </w:rPr>
            </w:pPr>
            <w:r w:rsidRPr="00B56471">
              <w:rPr>
                <w:rFonts w:ascii="標楷體" w:hAnsi="標楷體" w:hint="eastAsia"/>
                <w:sz w:val="24"/>
                <w:szCs w:val="24"/>
              </w:rPr>
              <w:t>450</w:t>
            </w:r>
          </w:p>
        </w:tc>
        <w:tc>
          <w:tcPr>
            <w:tcW w:w="789" w:type="dxa"/>
            <w:vMerge/>
            <w:shd w:val="clear" w:color="auto" w:fill="auto"/>
            <w:vAlign w:val="center"/>
          </w:tcPr>
          <w:p w:rsidR="00AE435F" w:rsidRPr="00B56471" w:rsidRDefault="00AE435F" w:rsidP="00CB4030">
            <w:pPr>
              <w:widowControl/>
              <w:spacing w:line="260" w:lineRule="exact"/>
              <w:jc w:val="center"/>
              <w:rPr>
                <w:rFonts w:ascii="標楷體" w:hAnsi="標楷體"/>
                <w:sz w:val="24"/>
                <w:szCs w:val="24"/>
              </w:rPr>
            </w:pPr>
          </w:p>
        </w:tc>
        <w:tc>
          <w:tcPr>
            <w:tcW w:w="2416" w:type="dxa"/>
            <w:vMerge/>
            <w:tcBorders>
              <w:right w:val="single" w:sz="12" w:space="0" w:color="auto"/>
            </w:tcBorders>
            <w:shd w:val="clear" w:color="auto" w:fill="auto"/>
          </w:tcPr>
          <w:p w:rsidR="00AE435F" w:rsidRPr="00B56471" w:rsidRDefault="00AE435F" w:rsidP="00CB4030">
            <w:pPr>
              <w:widowControl/>
              <w:spacing w:line="260" w:lineRule="exact"/>
              <w:jc w:val="center"/>
              <w:rPr>
                <w:rFonts w:ascii="標楷體" w:hAnsi="標楷體"/>
                <w:b/>
                <w:bCs/>
                <w:sz w:val="24"/>
                <w:szCs w:val="24"/>
              </w:rPr>
            </w:pPr>
          </w:p>
        </w:tc>
      </w:tr>
      <w:tr w:rsidR="00AE435F" w:rsidRPr="00B56471" w:rsidTr="00937C46">
        <w:trPr>
          <w:trHeight w:hRule="exact" w:val="329"/>
          <w:jc w:val="center"/>
        </w:trPr>
        <w:tc>
          <w:tcPr>
            <w:tcW w:w="1261" w:type="dxa"/>
            <w:tcBorders>
              <w:left w:val="single" w:sz="12" w:space="0" w:color="auto"/>
            </w:tcBorders>
            <w:shd w:val="clear" w:color="auto" w:fill="auto"/>
            <w:vAlign w:val="center"/>
          </w:tcPr>
          <w:p w:rsidR="00AE435F" w:rsidRPr="00B56471" w:rsidRDefault="00AE435F" w:rsidP="00CB4030">
            <w:pPr>
              <w:spacing w:line="260" w:lineRule="exact"/>
              <w:jc w:val="center"/>
              <w:rPr>
                <w:rFonts w:ascii="標楷體" w:hAnsi="標楷體"/>
                <w:sz w:val="24"/>
                <w:szCs w:val="24"/>
              </w:rPr>
            </w:pPr>
            <w:r w:rsidRPr="00B56471">
              <w:rPr>
                <w:rFonts w:ascii="標楷體" w:hAnsi="標楷體" w:hint="eastAsia"/>
                <w:sz w:val="24"/>
                <w:szCs w:val="24"/>
              </w:rPr>
              <w:t>二十</w:t>
            </w:r>
            <w:r w:rsidRPr="00B56471">
              <w:rPr>
                <w:rFonts w:ascii="標楷體" w:hAnsi="標楷體"/>
                <w:sz w:val="24"/>
                <w:szCs w:val="24"/>
              </w:rPr>
              <w:t>三級</w:t>
            </w:r>
          </w:p>
        </w:tc>
        <w:tc>
          <w:tcPr>
            <w:tcW w:w="785" w:type="dxa"/>
            <w:shd w:val="clear" w:color="auto" w:fill="auto"/>
            <w:vAlign w:val="center"/>
          </w:tcPr>
          <w:p w:rsidR="00AE435F" w:rsidRPr="00B56471" w:rsidRDefault="00AE435F" w:rsidP="00CB4030">
            <w:pPr>
              <w:spacing w:line="260" w:lineRule="exact"/>
              <w:jc w:val="center"/>
              <w:rPr>
                <w:rFonts w:ascii="標楷體" w:hAnsi="標楷體"/>
                <w:sz w:val="24"/>
                <w:szCs w:val="24"/>
              </w:rPr>
            </w:pPr>
            <w:r w:rsidRPr="00B56471">
              <w:rPr>
                <w:rFonts w:ascii="標楷體" w:hAnsi="標楷體"/>
                <w:sz w:val="24"/>
                <w:szCs w:val="24"/>
              </w:rPr>
              <w:t>260</w:t>
            </w:r>
          </w:p>
        </w:tc>
        <w:tc>
          <w:tcPr>
            <w:tcW w:w="808" w:type="dxa"/>
            <w:vMerge/>
            <w:tcBorders>
              <w:right w:val="nil"/>
            </w:tcBorders>
            <w:shd w:val="clear" w:color="auto" w:fill="auto"/>
            <w:vAlign w:val="center"/>
          </w:tcPr>
          <w:p w:rsidR="00AE435F" w:rsidRPr="00B56471" w:rsidRDefault="00AE435F" w:rsidP="00CB4030">
            <w:pPr>
              <w:widowControl/>
              <w:spacing w:line="260" w:lineRule="exact"/>
              <w:jc w:val="center"/>
              <w:rPr>
                <w:rFonts w:ascii="標楷體" w:hAnsi="標楷體"/>
                <w:sz w:val="24"/>
                <w:szCs w:val="24"/>
              </w:rPr>
            </w:pPr>
          </w:p>
        </w:tc>
        <w:tc>
          <w:tcPr>
            <w:tcW w:w="802" w:type="dxa"/>
            <w:vMerge/>
            <w:tcBorders>
              <w:left w:val="nil"/>
              <w:right w:val="nil"/>
            </w:tcBorders>
            <w:shd w:val="clear" w:color="auto" w:fill="auto"/>
            <w:vAlign w:val="center"/>
          </w:tcPr>
          <w:p w:rsidR="00AE435F" w:rsidRPr="00B56471" w:rsidRDefault="00AE435F" w:rsidP="00CB4030">
            <w:pPr>
              <w:widowControl/>
              <w:spacing w:line="260" w:lineRule="exact"/>
              <w:jc w:val="center"/>
              <w:rPr>
                <w:rFonts w:ascii="標楷體" w:hAnsi="標楷體"/>
                <w:sz w:val="24"/>
                <w:szCs w:val="24"/>
              </w:rPr>
            </w:pPr>
          </w:p>
        </w:tc>
        <w:tc>
          <w:tcPr>
            <w:tcW w:w="827" w:type="dxa"/>
            <w:vMerge/>
            <w:tcBorders>
              <w:left w:val="nil"/>
              <w:right w:val="single" w:sz="4" w:space="0" w:color="auto"/>
            </w:tcBorders>
            <w:shd w:val="clear" w:color="auto" w:fill="auto"/>
            <w:vAlign w:val="center"/>
          </w:tcPr>
          <w:p w:rsidR="00AE435F" w:rsidRPr="00B56471" w:rsidRDefault="00AE435F" w:rsidP="00CB4030">
            <w:pPr>
              <w:widowControl/>
              <w:spacing w:line="260" w:lineRule="exact"/>
              <w:jc w:val="center"/>
              <w:rPr>
                <w:rFonts w:ascii="標楷體" w:hAnsi="標楷體"/>
                <w:sz w:val="24"/>
                <w:szCs w:val="24"/>
              </w:rPr>
            </w:pPr>
          </w:p>
        </w:tc>
        <w:tc>
          <w:tcPr>
            <w:tcW w:w="792" w:type="dxa"/>
            <w:tcBorders>
              <w:top w:val="nil"/>
              <w:left w:val="single" w:sz="4" w:space="0" w:color="auto"/>
              <w:bottom w:val="nil"/>
            </w:tcBorders>
            <w:shd w:val="clear" w:color="auto" w:fill="auto"/>
            <w:vAlign w:val="center"/>
          </w:tcPr>
          <w:p w:rsidR="00AE435F" w:rsidRPr="00B56471" w:rsidRDefault="00AE435F" w:rsidP="00CB4030">
            <w:pPr>
              <w:widowControl/>
              <w:spacing w:line="260" w:lineRule="exact"/>
              <w:jc w:val="center"/>
              <w:rPr>
                <w:rFonts w:ascii="標楷體" w:hAnsi="標楷體"/>
                <w:sz w:val="24"/>
                <w:szCs w:val="24"/>
              </w:rPr>
            </w:pPr>
            <w:r w:rsidRPr="00B56471">
              <w:rPr>
                <w:rFonts w:ascii="標楷體" w:hAnsi="標楷體"/>
                <w:sz w:val="24"/>
                <w:szCs w:val="24"/>
              </w:rPr>
              <w:t>|</w:t>
            </w:r>
          </w:p>
        </w:tc>
        <w:tc>
          <w:tcPr>
            <w:tcW w:w="789" w:type="dxa"/>
            <w:vMerge/>
            <w:shd w:val="clear" w:color="auto" w:fill="auto"/>
            <w:vAlign w:val="center"/>
          </w:tcPr>
          <w:p w:rsidR="00AE435F" w:rsidRPr="00B56471" w:rsidRDefault="00AE435F" w:rsidP="00CB4030">
            <w:pPr>
              <w:widowControl/>
              <w:spacing w:line="260" w:lineRule="exact"/>
              <w:jc w:val="center"/>
              <w:rPr>
                <w:rFonts w:ascii="標楷體" w:hAnsi="標楷體"/>
                <w:sz w:val="24"/>
                <w:szCs w:val="24"/>
              </w:rPr>
            </w:pPr>
          </w:p>
        </w:tc>
        <w:tc>
          <w:tcPr>
            <w:tcW w:w="2416" w:type="dxa"/>
            <w:vMerge/>
            <w:tcBorders>
              <w:right w:val="single" w:sz="12" w:space="0" w:color="auto"/>
            </w:tcBorders>
            <w:shd w:val="clear" w:color="auto" w:fill="auto"/>
          </w:tcPr>
          <w:p w:rsidR="00AE435F" w:rsidRPr="00B56471" w:rsidRDefault="00AE435F" w:rsidP="00CB4030">
            <w:pPr>
              <w:widowControl/>
              <w:spacing w:line="260" w:lineRule="exact"/>
              <w:jc w:val="center"/>
              <w:rPr>
                <w:rFonts w:ascii="標楷體" w:hAnsi="標楷體"/>
                <w:b/>
                <w:bCs/>
                <w:sz w:val="24"/>
                <w:szCs w:val="24"/>
              </w:rPr>
            </w:pPr>
          </w:p>
        </w:tc>
      </w:tr>
      <w:tr w:rsidR="00AE435F" w:rsidRPr="00B56471" w:rsidTr="00937C46">
        <w:trPr>
          <w:trHeight w:hRule="exact" w:val="329"/>
          <w:jc w:val="center"/>
        </w:trPr>
        <w:tc>
          <w:tcPr>
            <w:tcW w:w="1261" w:type="dxa"/>
            <w:tcBorders>
              <w:left w:val="single" w:sz="12" w:space="0" w:color="auto"/>
            </w:tcBorders>
            <w:shd w:val="clear" w:color="auto" w:fill="auto"/>
            <w:vAlign w:val="center"/>
          </w:tcPr>
          <w:p w:rsidR="00AE435F" w:rsidRPr="00B56471" w:rsidRDefault="00AE435F" w:rsidP="00CB4030">
            <w:pPr>
              <w:spacing w:line="260" w:lineRule="exact"/>
              <w:jc w:val="center"/>
              <w:rPr>
                <w:rFonts w:ascii="標楷體" w:hAnsi="標楷體"/>
                <w:sz w:val="24"/>
                <w:szCs w:val="24"/>
              </w:rPr>
            </w:pPr>
            <w:r w:rsidRPr="00B56471">
              <w:rPr>
                <w:rFonts w:ascii="標楷體" w:hAnsi="標楷體" w:hint="eastAsia"/>
                <w:sz w:val="24"/>
                <w:szCs w:val="24"/>
              </w:rPr>
              <w:t>二十</w:t>
            </w:r>
            <w:r w:rsidRPr="00B56471">
              <w:rPr>
                <w:rFonts w:ascii="標楷體" w:hAnsi="標楷體"/>
                <w:sz w:val="24"/>
                <w:szCs w:val="24"/>
              </w:rPr>
              <w:t>四級</w:t>
            </w:r>
          </w:p>
        </w:tc>
        <w:tc>
          <w:tcPr>
            <w:tcW w:w="785" w:type="dxa"/>
            <w:shd w:val="clear" w:color="auto" w:fill="auto"/>
            <w:vAlign w:val="center"/>
          </w:tcPr>
          <w:p w:rsidR="00AE435F" w:rsidRPr="00B56471" w:rsidRDefault="00AE435F" w:rsidP="00CB4030">
            <w:pPr>
              <w:spacing w:line="260" w:lineRule="exact"/>
              <w:jc w:val="center"/>
              <w:rPr>
                <w:rFonts w:ascii="標楷體" w:hAnsi="標楷體"/>
                <w:sz w:val="24"/>
                <w:szCs w:val="24"/>
              </w:rPr>
            </w:pPr>
            <w:r w:rsidRPr="00B56471">
              <w:rPr>
                <w:rFonts w:ascii="標楷體" w:hAnsi="標楷體"/>
                <w:sz w:val="24"/>
                <w:szCs w:val="24"/>
              </w:rPr>
              <w:t>245</w:t>
            </w:r>
          </w:p>
        </w:tc>
        <w:tc>
          <w:tcPr>
            <w:tcW w:w="808" w:type="dxa"/>
            <w:vMerge/>
            <w:tcBorders>
              <w:right w:val="nil"/>
            </w:tcBorders>
            <w:shd w:val="clear" w:color="auto" w:fill="auto"/>
            <w:vAlign w:val="center"/>
          </w:tcPr>
          <w:p w:rsidR="00AE435F" w:rsidRPr="00B56471" w:rsidRDefault="00AE435F" w:rsidP="00CB4030">
            <w:pPr>
              <w:widowControl/>
              <w:spacing w:line="260" w:lineRule="exact"/>
              <w:jc w:val="center"/>
              <w:rPr>
                <w:rFonts w:ascii="標楷體" w:hAnsi="標楷體"/>
                <w:sz w:val="24"/>
                <w:szCs w:val="24"/>
              </w:rPr>
            </w:pPr>
          </w:p>
        </w:tc>
        <w:tc>
          <w:tcPr>
            <w:tcW w:w="802" w:type="dxa"/>
            <w:vMerge/>
            <w:tcBorders>
              <w:left w:val="nil"/>
              <w:right w:val="nil"/>
            </w:tcBorders>
            <w:shd w:val="clear" w:color="auto" w:fill="auto"/>
            <w:vAlign w:val="center"/>
          </w:tcPr>
          <w:p w:rsidR="00AE435F" w:rsidRPr="00B56471" w:rsidRDefault="00AE435F" w:rsidP="00CB4030">
            <w:pPr>
              <w:widowControl/>
              <w:spacing w:line="260" w:lineRule="exact"/>
              <w:jc w:val="center"/>
              <w:rPr>
                <w:rFonts w:ascii="標楷體" w:hAnsi="標楷體"/>
                <w:sz w:val="24"/>
                <w:szCs w:val="24"/>
              </w:rPr>
            </w:pPr>
          </w:p>
        </w:tc>
        <w:tc>
          <w:tcPr>
            <w:tcW w:w="827" w:type="dxa"/>
            <w:vMerge/>
            <w:tcBorders>
              <w:left w:val="nil"/>
              <w:right w:val="single" w:sz="4" w:space="0" w:color="auto"/>
            </w:tcBorders>
            <w:shd w:val="clear" w:color="auto" w:fill="auto"/>
            <w:vAlign w:val="center"/>
          </w:tcPr>
          <w:p w:rsidR="00AE435F" w:rsidRPr="00B56471" w:rsidRDefault="00AE435F" w:rsidP="00CB4030">
            <w:pPr>
              <w:widowControl/>
              <w:spacing w:line="260" w:lineRule="exact"/>
              <w:jc w:val="center"/>
              <w:rPr>
                <w:rFonts w:ascii="標楷體" w:hAnsi="標楷體"/>
                <w:sz w:val="24"/>
                <w:szCs w:val="24"/>
              </w:rPr>
            </w:pPr>
          </w:p>
        </w:tc>
        <w:tc>
          <w:tcPr>
            <w:tcW w:w="792" w:type="dxa"/>
            <w:tcBorders>
              <w:top w:val="nil"/>
              <w:left w:val="single" w:sz="4" w:space="0" w:color="auto"/>
            </w:tcBorders>
            <w:shd w:val="clear" w:color="auto" w:fill="auto"/>
            <w:vAlign w:val="center"/>
          </w:tcPr>
          <w:p w:rsidR="00AE435F" w:rsidRPr="00B56471" w:rsidRDefault="00AE435F" w:rsidP="00CB4030">
            <w:pPr>
              <w:widowControl/>
              <w:spacing w:line="260" w:lineRule="exact"/>
              <w:jc w:val="center"/>
              <w:rPr>
                <w:rFonts w:ascii="標楷體" w:hAnsi="標楷體"/>
                <w:sz w:val="24"/>
                <w:szCs w:val="24"/>
              </w:rPr>
            </w:pPr>
            <w:r w:rsidRPr="00B56471">
              <w:rPr>
                <w:rFonts w:ascii="標楷體" w:hAnsi="標楷體" w:hint="eastAsia"/>
                <w:sz w:val="24"/>
                <w:szCs w:val="24"/>
              </w:rPr>
              <w:t>245</w:t>
            </w:r>
          </w:p>
        </w:tc>
        <w:tc>
          <w:tcPr>
            <w:tcW w:w="789" w:type="dxa"/>
            <w:vMerge/>
            <w:shd w:val="clear" w:color="auto" w:fill="auto"/>
            <w:vAlign w:val="center"/>
          </w:tcPr>
          <w:p w:rsidR="00AE435F" w:rsidRPr="00B56471" w:rsidRDefault="00AE435F" w:rsidP="00CB4030">
            <w:pPr>
              <w:widowControl/>
              <w:spacing w:line="260" w:lineRule="exact"/>
              <w:jc w:val="center"/>
              <w:rPr>
                <w:rFonts w:ascii="標楷體" w:hAnsi="標楷體"/>
                <w:sz w:val="24"/>
                <w:szCs w:val="24"/>
              </w:rPr>
            </w:pPr>
          </w:p>
        </w:tc>
        <w:tc>
          <w:tcPr>
            <w:tcW w:w="2416" w:type="dxa"/>
            <w:vMerge/>
            <w:tcBorders>
              <w:right w:val="single" w:sz="12" w:space="0" w:color="auto"/>
            </w:tcBorders>
            <w:shd w:val="clear" w:color="auto" w:fill="auto"/>
          </w:tcPr>
          <w:p w:rsidR="00AE435F" w:rsidRPr="00B56471" w:rsidRDefault="00AE435F" w:rsidP="00CB4030">
            <w:pPr>
              <w:widowControl/>
              <w:spacing w:line="260" w:lineRule="exact"/>
              <w:jc w:val="center"/>
              <w:rPr>
                <w:rFonts w:ascii="標楷體" w:hAnsi="標楷體"/>
                <w:b/>
                <w:bCs/>
                <w:sz w:val="24"/>
                <w:szCs w:val="24"/>
              </w:rPr>
            </w:pPr>
          </w:p>
        </w:tc>
      </w:tr>
      <w:tr w:rsidR="00AE435F" w:rsidRPr="00B56471" w:rsidTr="00937C46">
        <w:trPr>
          <w:trHeight w:hRule="exact" w:val="329"/>
          <w:jc w:val="center"/>
        </w:trPr>
        <w:tc>
          <w:tcPr>
            <w:tcW w:w="1261" w:type="dxa"/>
            <w:tcBorders>
              <w:left w:val="single" w:sz="12" w:space="0" w:color="auto"/>
            </w:tcBorders>
            <w:shd w:val="clear" w:color="auto" w:fill="auto"/>
            <w:vAlign w:val="center"/>
          </w:tcPr>
          <w:p w:rsidR="00AE435F" w:rsidRPr="00B56471" w:rsidRDefault="00AE435F" w:rsidP="00CB4030">
            <w:pPr>
              <w:spacing w:line="260" w:lineRule="exact"/>
              <w:jc w:val="center"/>
              <w:rPr>
                <w:rFonts w:ascii="標楷體" w:hAnsi="標楷體"/>
                <w:sz w:val="24"/>
                <w:szCs w:val="24"/>
              </w:rPr>
            </w:pPr>
            <w:r w:rsidRPr="00B56471">
              <w:rPr>
                <w:rFonts w:ascii="標楷體" w:hAnsi="標楷體" w:hint="eastAsia"/>
                <w:sz w:val="24"/>
                <w:szCs w:val="24"/>
              </w:rPr>
              <w:t>二十</w:t>
            </w:r>
            <w:r w:rsidRPr="00B56471">
              <w:rPr>
                <w:rFonts w:ascii="標楷體" w:hAnsi="標楷體"/>
                <w:sz w:val="24"/>
                <w:szCs w:val="24"/>
              </w:rPr>
              <w:t>五級</w:t>
            </w:r>
          </w:p>
        </w:tc>
        <w:tc>
          <w:tcPr>
            <w:tcW w:w="785" w:type="dxa"/>
            <w:shd w:val="clear" w:color="auto" w:fill="auto"/>
            <w:vAlign w:val="center"/>
          </w:tcPr>
          <w:p w:rsidR="00AE435F" w:rsidRPr="00B56471" w:rsidRDefault="00AE435F" w:rsidP="00CB4030">
            <w:pPr>
              <w:spacing w:line="260" w:lineRule="exact"/>
              <w:jc w:val="center"/>
              <w:rPr>
                <w:rFonts w:ascii="標楷體" w:hAnsi="標楷體"/>
                <w:sz w:val="24"/>
                <w:szCs w:val="24"/>
              </w:rPr>
            </w:pPr>
            <w:r w:rsidRPr="00B56471">
              <w:rPr>
                <w:rFonts w:ascii="標楷體" w:hAnsi="標楷體"/>
                <w:sz w:val="24"/>
                <w:szCs w:val="24"/>
              </w:rPr>
              <w:t>230</w:t>
            </w:r>
          </w:p>
        </w:tc>
        <w:tc>
          <w:tcPr>
            <w:tcW w:w="808" w:type="dxa"/>
            <w:vMerge/>
            <w:tcBorders>
              <w:right w:val="nil"/>
            </w:tcBorders>
            <w:shd w:val="clear" w:color="auto" w:fill="auto"/>
            <w:vAlign w:val="center"/>
          </w:tcPr>
          <w:p w:rsidR="00AE435F" w:rsidRPr="00B56471" w:rsidRDefault="00AE435F" w:rsidP="00CB4030">
            <w:pPr>
              <w:widowControl/>
              <w:spacing w:line="260" w:lineRule="exact"/>
              <w:jc w:val="center"/>
              <w:rPr>
                <w:rFonts w:ascii="標楷體" w:hAnsi="標楷體"/>
                <w:sz w:val="24"/>
                <w:szCs w:val="24"/>
              </w:rPr>
            </w:pPr>
          </w:p>
        </w:tc>
        <w:tc>
          <w:tcPr>
            <w:tcW w:w="802" w:type="dxa"/>
            <w:vMerge/>
            <w:tcBorders>
              <w:left w:val="nil"/>
              <w:right w:val="nil"/>
            </w:tcBorders>
            <w:shd w:val="clear" w:color="auto" w:fill="auto"/>
            <w:vAlign w:val="center"/>
          </w:tcPr>
          <w:p w:rsidR="00AE435F" w:rsidRPr="00B56471" w:rsidRDefault="00AE435F" w:rsidP="00CB4030">
            <w:pPr>
              <w:widowControl/>
              <w:spacing w:line="260" w:lineRule="exact"/>
              <w:jc w:val="center"/>
              <w:rPr>
                <w:rFonts w:ascii="標楷體" w:hAnsi="標楷體"/>
                <w:sz w:val="24"/>
                <w:szCs w:val="24"/>
              </w:rPr>
            </w:pPr>
          </w:p>
        </w:tc>
        <w:tc>
          <w:tcPr>
            <w:tcW w:w="827" w:type="dxa"/>
            <w:vMerge/>
            <w:tcBorders>
              <w:left w:val="nil"/>
              <w:right w:val="nil"/>
            </w:tcBorders>
            <w:shd w:val="clear" w:color="auto" w:fill="auto"/>
            <w:vAlign w:val="center"/>
          </w:tcPr>
          <w:p w:rsidR="00AE435F" w:rsidRPr="00B56471" w:rsidRDefault="00AE435F" w:rsidP="00CB4030">
            <w:pPr>
              <w:widowControl/>
              <w:spacing w:line="260" w:lineRule="exact"/>
              <w:jc w:val="center"/>
              <w:rPr>
                <w:rFonts w:ascii="標楷體" w:hAnsi="標楷體"/>
                <w:sz w:val="24"/>
                <w:szCs w:val="24"/>
              </w:rPr>
            </w:pPr>
          </w:p>
        </w:tc>
        <w:tc>
          <w:tcPr>
            <w:tcW w:w="792" w:type="dxa"/>
            <w:vMerge w:val="restart"/>
            <w:tcBorders>
              <w:left w:val="nil"/>
            </w:tcBorders>
            <w:shd w:val="clear" w:color="auto" w:fill="auto"/>
            <w:vAlign w:val="center"/>
          </w:tcPr>
          <w:p w:rsidR="00AE435F" w:rsidRPr="00B56471" w:rsidRDefault="00AE435F" w:rsidP="00CB4030">
            <w:pPr>
              <w:widowControl/>
              <w:spacing w:line="260" w:lineRule="exact"/>
              <w:jc w:val="center"/>
              <w:rPr>
                <w:rFonts w:ascii="標楷體" w:hAnsi="標楷體"/>
                <w:sz w:val="24"/>
                <w:szCs w:val="24"/>
              </w:rPr>
            </w:pPr>
          </w:p>
        </w:tc>
        <w:tc>
          <w:tcPr>
            <w:tcW w:w="789" w:type="dxa"/>
            <w:vMerge/>
            <w:shd w:val="clear" w:color="auto" w:fill="auto"/>
            <w:vAlign w:val="center"/>
          </w:tcPr>
          <w:p w:rsidR="00AE435F" w:rsidRPr="00B56471" w:rsidRDefault="00AE435F" w:rsidP="00CB4030">
            <w:pPr>
              <w:widowControl/>
              <w:spacing w:line="260" w:lineRule="exact"/>
              <w:jc w:val="center"/>
              <w:rPr>
                <w:rFonts w:ascii="標楷體" w:hAnsi="標楷體"/>
                <w:sz w:val="24"/>
                <w:szCs w:val="24"/>
              </w:rPr>
            </w:pPr>
          </w:p>
        </w:tc>
        <w:tc>
          <w:tcPr>
            <w:tcW w:w="2416" w:type="dxa"/>
            <w:vMerge/>
            <w:tcBorders>
              <w:right w:val="single" w:sz="12" w:space="0" w:color="auto"/>
            </w:tcBorders>
            <w:shd w:val="clear" w:color="auto" w:fill="auto"/>
          </w:tcPr>
          <w:p w:rsidR="00AE435F" w:rsidRPr="00B56471" w:rsidRDefault="00AE435F" w:rsidP="00CB4030">
            <w:pPr>
              <w:widowControl/>
              <w:spacing w:line="260" w:lineRule="exact"/>
              <w:jc w:val="center"/>
              <w:rPr>
                <w:rFonts w:ascii="標楷體" w:hAnsi="標楷體"/>
                <w:b/>
                <w:bCs/>
                <w:sz w:val="24"/>
                <w:szCs w:val="24"/>
              </w:rPr>
            </w:pPr>
          </w:p>
        </w:tc>
      </w:tr>
      <w:tr w:rsidR="00AE435F" w:rsidRPr="00B56471" w:rsidTr="00937C46">
        <w:trPr>
          <w:trHeight w:hRule="exact" w:val="329"/>
          <w:jc w:val="center"/>
        </w:trPr>
        <w:tc>
          <w:tcPr>
            <w:tcW w:w="1261" w:type="dxa"/>
            <w:tcBorders>
              <w:left w:val="single" w:sz="12" w:space="0" w:color="auto"/>
            </w:tcBorders>
            <w:shd w:val="clear" w:color="auto" w:fill="auto"/>
            <w:vAlign w:val="center"/>
          </w:tcPr>
          <w:p w:rsidR="00AE435F" w:rsidRPr="00B56471" w:rsidRDefault="00AE435F" w:rsidP="00CB4030">
            <w:pPr>
              <w:spacing w:line="260" w:lineRule="exact"/>
              <w:jc w:val="center"/>
              <w:rPr>
                <w:rFonts w:ascii="標楷體" w:hAnsi="標楷體"/>
                <w:sz w:val="24"/>
                <w:szCs w:val="24"/>
              </w:rPr>
            </w:pPr>
            <w:r w:rsidRPr="00B56471">
              <w:rPr>
                <w:rFonts w:ascii="標楷體" w:hAnsi="標楷體" w:hint="eastAsia"/>
                <w:sz w:val="24"/>
                <w:szCs w:val="24"/>
              </w:rPr>
              <w:t>二十</w:t>
            </w:r>
            <w:r w:rsidRPr="00B56471">
              <w:rPr>
                <w:rFonts w:ascii="標楷體" w:hAnsi="標楷體"/>
                <w:sz w:val="24"/>
                <w:szCs w:val="24"/>
              </w:rPr>
              <w:t>六級</w:t>
            </w:r>
          </w:p>
        </w:tc>
        <w:tc>
          <w:tcPr>
            <w:tcW w:w="785" w:type="dxa"/>
            <w:shd w:val="clear" w:color="auto" w:fill="auto"/>
            <w:vAlign w:val="center"/>
          </w:tcPr>
          <w:p w:rsidR="00AE435F" w:rsidRPr="00B56471" w:rsidRDefault="00AE435F" w:rsidP="00CB4030">
            <w:pPr>
              <w:spacing w:line="260" w:lineRule="exact"/>
              <w:jc w:val="center"/>
              <w:rPr>
                <w:rFonts w:ascii="標楷體" w:hAnsi="標楷體"/>
                <w:sz w:val="24"/>
                <w:szCs w:val="24"/>
              </w:rPr>
            </w:pPr>
            <w:r w:rsidRPr="00B56471">
              <w:rPr>
                <w:rFonts w:ascii="標楷體" w:hAnsi="標楷體"/>
                <w:sz w:val="24"/>
                <w:szCs w:val="24"/>
              </w:rPr>
              <w:t>220</w:t>
            </w:r>
          </w:p>
        </w:tc>
        <w:tc>
          <w:tcPr>
            <w:tcW w:w="808" w:type="dxa"/>
            <w:vMerge/>
            <w:tcBorders>
              <w:right w:val="nil"/>
            </w:tcBorders>
            <w:shd w:val="clear" w:color="auto" w:fill="auto"/>
            <w:vAlign w:val="center"/>
          </w:tcPr>
          <w:p w:rsidR="00AE435F" w:rsidRPr="00B56471" w:rsidRDefault="00AE435F" w:rsidP="00CB4030">
            <w:pPr>
              <w:widowControl/>
              <w:spacing w:line="260" w:lineRule="exact"/>
              <w:jc w:val="center"/>
              <w:rPr>
                <w:rFonts w:ascii="標楷體" w:hAnsi="標楷體"/>
                <w:sz w:val="24"/>
                <w:szCs w:val="24"/>
              </w:rPr>
            </w:pPr>
          </w:p>
        </w:tc>
        <w:tc>
          <w:tcPr>
            <w:tcW w:w="802" w:type="dxa"/>
            <w:vMerge/>
            <w:tcBorders>
              <w:left w:val="nil"/>
              <w:right w:val="nil"/>
            </w:tcBorders>
            <w:shd w:val="clear" w:color="auto" w:fill="auto"/>
            <w:vAlign w:val="center"/>
          </w:tcPr>
          <w:p w:rsidR="00AE435F" w:rsidRPr="00B56471" w:rsidRDefault="00AE435F" w:rsidP="00CB4030">
            <w:pPr>
              <w:widowControl/>
              <w:spacing w:line="260" w:lineRule="exact"/>
              <w:jc w:val="center"/>
              <w:rPr>
                <w:rFonts w:ascii="標楷體" w:hAnsi="標楷體"/>
                <w:sz w:val="24"/>
                <w:szCs w:val="24"/>
              </w:rPr>
            </w:pPr>
          </w:p>
        </w:tc>
        <w:tc>
          <w:tcPr>
            <w:tcW w:w="827" w:type="dxa"/>
            <w:vMerge/>
            <w:tcBorders>
              <w:left w:val="nil"/>
              <w:right w:val="nil"/>
            </w:tcBorders>
            <w:shd w:val="clear" w:color="auto" w:fill="auto"/>
            <w:vAlign w:val="center"/>
          </w:tcPr>
          <w:p w:rsidR="00AE435F" w:rsidRPr="00B56471" w:rsidRDefault="00AE435F" w:rsidP="00CB4030">
            <w:pPr>
              <w:widowControl/>
              <w:spacing w:line="260" w:lineRule="exact"/>
              <w:jc w:val="center"/>
              <w:rPr>
                <w:rFonts w:ascii="標楷體" w:hAnsi="標楷體"/>
                <w:sz w:val="24"/>
                <w:szCs w:val="24"/>
              </w:rPr>
            </w:pPr>
          </w:p>
        </w:tc>
        <w:tc>
          <w:tcPr>
            <w:tcW w:w="792" w:type="dxa"/>
            <w:vMerge/>
            <w:tcBorders>
              <w:left w:val="nil"/>
            </w:tcBorders>
            <w:shd w:val="clear" w:color="auto" w:fill="auto"/>
            <w:vAlign w:val="center"/>
          </w:tcPr>
          <w:p w:rsidR="00AE435F" w:rsidRPr="00B56471" w:rsidRDefault="00AE435F" w:rsidP="00CB4030">
            <w:pPr>
              <w:widowControl/>
              <w:spacing w:line="260" w:lineRule="exact"/>
              <w:jc w:val="center"/>
              <w:rPr>
                <w:rFonts w:ascii="標楷體" w:hAnsi="標楷體"/>
                <w:sz w:val="24"/>
                <w:szCs w:val="24"/>
              </w:rPr>
            </w:pPr>
          </w:p>
        </w:tc>
        <w:tc>
          <w:tcPr>
            <w:tcW w:w="789" w:type="dxa"/>
            <w:vMerge/>
            <w:shd w:val="clear" w:color="auto" w:fill="auto"/>
            <w:vAlign w:val="center"/>
          </w:tcPr>
          <w:p w:rsidR="00AE435F" w:rsidRPr="00B56471" w:rsidRDefault="00AE435F" w:rsidP="00CB4030">
            <w:pPr>
              <w:widowControl/>
              <w:spacing w:line="260" w:lineRule="exact"/>
              <w:jc w:val="center"/>
              <w:rPr>
                <w:rFonts w:ascii="標楷體" w:hAnsi="標楷體"/>
                <w:sz w:val="24"/>
                <w:szCs w:val="24"/>
              </w:rPr>
            </w:pPr>
          </w:p>
        </w:tc>
        <w:tc>
          <w:tcPr>
            <w:tcW w:w="2416" w:type="dxa"/>
            <w:vMerge/>
            <w:tcBorders>
              <w:right w:val="single" w:sz="12" w:space="0" w:color="auto"/>
            </w:tcBorders>
            <w:shd w:val="clear" w:color="auto" w:fill="auto"/>
          </w:tcPr>
          <w:p w:rsidR="00AE435F" w:rsidRPr="00B56471" w:rsidRDefault="00AE435F" w:rsidP="00CB4030">
            <w:pPr>
              <w:widowControl/>
              <w:spacing w:line="260" w:lineRule="exact"/>
              <w:jc w:val="center"/>
              <w:rPr>
                <w:rFonts w:ascii="標楷體" w:hAnsi="標楷體"/>
                <w:b/>
                <w:bCs/>
                <w:sz w:val="24"/>
                <w:szCs w:val="24"/>
              </w:rPr>
            </w:pPr>
          </w:p>
        </w:tc>
      </w:tr>
      <w:tr w:rsidR="00AE435F" w:rsidRPr="00B56471" w:rsidTr="00937C46">
        <w:trPr>
          <w:trHeight w:hRule="exact" w:val="329"/>
          <w:jc w:val="center"/>
        </w:trPr>
        <w:tc>
          <w:tcPr>
            <w:tcW w:w="1261" w:type="dxa"/>
            <w:tcBorders>
              <w:left w:val="single" w:sz="12" w:space="0" w:color="auto"/>
            </w:tcBorders>
            <w:shd w:val="clear" w:color="auto" w:fill="auto"/>
            <w:vAlign w:val="center"/>
          </w:tcPr>
          <w:p w:rsidR="00AE435F" w:rsidRPr="00B56471" w:rsidRDefault="00AE435F" w:rsidP="00CB4030">
            <w:pPr>
              <w:spacing w:line="260" w:lineRule="exact"/>
              <w:jc w:val="center"/>
              <w:rPr>
                <w:rFonts w:ascii="標楷體" w:hAnsi="標楷體"/>
                <w:sz w:val="24"/>
                <w:szCs w:val="24"/>
              </w:rPr>
            </w:pPr>
            <w:r w:rsidRPr="00B56471">
              <w:rPr>
                <w:rFonts w:ascii="標楷體" w:hAnsi="標楷體" w:hint="eastAsia"/>
                <w:sz w:val="24"/>
                <w:szCs w:val="24"/>
              </w:rPr>
              <w:t>二十</w:t>
            </w:r>
            <w:r w:rsidRPr="00B56471">
              <w:rPr>
                <w:rFonts w:ascii="標楷體" w:hAnsi="標楷體"/>
                <w:sz w:val="24"/>
                <w:szCs w:val="24"/>
              </w:rPr>
              <w:t>七級</w:t>
            </w:r>
          </w:p>
        </w:tc>
        <w:tc>
          <w:tcPr>
            <w:tcW w:w="785" w:type="dxa"/>
            <w:shd w:val="clear" w:color="auto" w:fill="auto"/>
            <w:vAlign w:val="center"/>
          </w:tcPr>
          <w:p w:rsidR="00AE435F" w:rsidRPr="00B56471" w:rsidRDefault="00AE435F" w:rsidP="00CB4030">
            <w:pPr>
              <w:spacing w:line="260" w:lineRule="exact"/>
              <w:jc w:val="center"/>
              <w:rPr>
                <w:rFonts w:ascii="標楷體" w:hAnsi="標楷體"/>
                <w:sz w:val="24"/>
                <w:szCs w:val="24"/>
              </w:rPr>
            </w:pPr>
            <w:r w:rsidRPr="00B56471">
              <w:rPr>
                <w:rFonts w:ascii="標楷體" w:hAnsi="標楷體"/>
                <w:sz w:val="24"/>
                <w:szCs w:val="24"/>
              </w:rPr>
              <w:t>210</w:t>
            </w:r>
          </w:p>
        </w:tc>
        <w:tc>
          <w:tcPr>
            <w:tcW w:w="808" w:type="dxa"/>
            <w:vMerge/>
            <w:tcBorders>
              <w:right w:val="nil"/>
            </w:tcBorders>
            <w:shd w:val="clear" w:color="auto" w:fill="auto"/>
            <w:vAlign w:val="center"/>
          </w:tcPr>
          <w:p w:rsidR="00AE435F" w:rsidRPr="00B56471" w:rsidRDefault="00AE435F" w:rsidP="00CB4030">
            <w:pPr>
              <w:widowControl/>
              <w:spacing w:line="260" w:lineRule="exact"/>
              <w:jc w:val="center"/>
              <w:rPr>
                <w:rFonts w:ascii="標楷體" w:hAnsi="標楷體"/>
                <w:sz w:val="24"/>
                <w:szCs w:val="24"/>
              </w:rPr>
            </w:pPr>
          </w:p>
        </w:tc>
        <w:tc>
          <w:tcPr>
            <w:tcW w:w="802" w:type="dxa"/>
            <w:vMerge/>
            <w:tcBorders>
              <w:left w:val="nil"/>
              <w:right w:val="nil"/>
            </w:tcBorders>
            <w:shd w:val="clear" w:color="auto" w:fill="auto"/>
            <w:vAlign w:val="center"/>
          </w:tcPr>
          <w:p w:rsidR="00AE435F" w:rsidRPr="00B56471" w:rsidRDefault="00AE435F" w:rsidP="00CB4030">
            <w:pPr>
              <w:widowControl/>
              <w:spacing w:line="260" w:lineRule="exact"/>
              <w:jc w:val="center"/>
              <w:rPr>
                <w:rFonts w:ascii="標楷體" w:hAnsi="標楷體"/>
                <w:sz w:val="24"/>
                <w:szCs w:val="24"/>
              </w:rPr>
            </w:pPr>
          </w:p>
        </w:tc>
        <w:tc>
          <w:tcPr>
            <w:tcW w:w="827" w:type="dxa"/>
            <w:vMerge/>
            <w:tcBorders>
              <w:left w:val="nil"/>
              <w:right w:val="nil"/>
            </w:tcBorders>
            <w:shd w:val="clear" w:color="auto" w:fill="auto"/>
            <w:vAlign w:val="center"/>
          </w:tcPr>
          <w:p w:rsidR="00AE435F" w:rsidRPr="00B56471" w:rsidRDefault="00AE435F" w:rsidP="00CB4030">
            <w:pPr>
              <w:widowControl/>
              <w:spacing w:line="260" w:lineRule="exact"/>
              <w:jc w:val="center"/>
              <w:rPr>
                <w:rFonts w:ascii="標楷體" w:hAnsi="標楷體"/>
                <w:sz w:val="24"/>
                <w:szCs w:val="24"/>
              </w:rPr>
            </w:pPr>
          </w:p>
        </w:tc>
        <w:tc>
          <w:tcPr>
            <w:tcW w:w="792" w:type="dxa"/>
            <w:vMerge/>
            <w:tcBorders>
              <w:left w:val="nil"/>
            </w:tcBorders>
            <w:shd w:val="clear" w:color="auto" w:fill="auto"/>
            <w:vAlign w:val="center"/>
          </w:tcPr>
          <w:p w:rsidR="00AE435F" w:rsidRPr="00B56471" w:rsidRDefault="00AE435F" w:rsidP="00CB4030">
            <w:pPr>
              <w:widowControl/>
              <w:spacing w:line="260" w:lineRule="exact"/>
              <w:jc w:val="center"/>
              <w:rPr>
                <w:rFonts w:ascii="標楷體" w:hAnsi="標楷體"/>
                <w:sz w:val="24"/>
                <w:szCs w:val="24"/>
              </w:rPr>
            </w:pPr>
          </w:p>
        </w:tc>
        <w:tc>
          <w:tcPr>
            <w:tcW w:w="789" w:type="dxa"/>
            <w:vMerge/>
            <w:shd w:val="clear" w:color="auto" w:fill="auto"/>
            <w:vAlign w:val="center"/>
          </w:tcPr>
          <w:p w:rsidR="00AE435F" w:rsidRPr="00B56471" w:rsidRDefault="00AE435F" w:rsidP="00CB4030">
            <w:pPr>
              <w:widowControl/>
              <w:spacing w:line="260" w:lineRule="exact"/>
              <w:jc w:val="center"/>
              <w:rPr>
                <w:rFonts w:ascii="標楷體" w:hAnsi="標楷體"/>
                <w:sz w:val="24"/>
                <w:szCs w:val="24"/>
              </w:rPr>
            </w:pPr>
          </w:p>
        </w:tc>
        <w:tc>
          <w:tcPr>
            <w:tcW w:w="2416" w:type="dxa"/>
            <w:vMerge/>
            <w:tcBorders>
              <w:right w:val="single" w:sz="12" w:space="0" w:color="auto"/>
            </w:tcBorders>
            <w:shd w:val="clear" w:color="auto" w:fill="auto"/>
          </w:tcPr>
          <w:p w:rsidR="00AE435F" w:rsidRPr="00B56471" w:rsidRDefault="00AE435F" w:rsidP="00CB4030">
            <w:pPr>
              <w:widowControl/>
              <w:spacing w:line="260" w:lineRule="exact"/>
              <w:jc w:val="center"/>
              <w:rPr>
                <w:rFonts w:ascii="標楷體" w:hAnsi="標楷體"/>
                <w:b/>
                <w:bCs/>
                <w:sz w:val="24"/>
                <w:szCs w:val="24"/>
              </w:rPr>
            </w:pPr>
          </w:p>
        </w:tc>
      </w:tr>
      <w:tr w:rsidR="00AE435F" w:rsidRPr="00B56471" w:rsidTr="00937C46">
        <w:trPr>
          <w:trHeight w:hRule="exact" w:val="329"/>
          <w:jc w:val="center"/>
        </w:trPr>
        <w:tc>
          <w:tcPr>
            <w:tcW w:w="1261" w:type="dxa"/>
            <w:tcBorders>
              <w:left w:val="single" w:sz="12" w:space="0" w:color="auto"/>
            </w:tcBorders>
            <w:shd w:val="clear" w:color="auto" w:fill="auto"/>
            <w:vAlign w:val="center"/>
          </w:tcPr>
          <w:p w:rsidR="00AE435F" w:rsidRPr="00B56471" w:rsidRDefault="00AE435F" w:rsidP="00CB4030">
            <w:pPr>
              <w:spacing w:line="260" w:lineRule="exact"/>
              <w:jc w:val="center"/>
              <w:rPr>
                <w:rFonts w:ascii="標楷體" w:hAnsi="標楷體"/>
                <w:sz w:val="24"/>
                <w:szCs w:val="24"/>
              </w:rPr>
            </w:pPr>
            <w:r w:rsidRPr="00B56471">
              <w:rPr>
                <w:rFonts w:ascii="標楷體" w:hAnsi="標楷體" w:hint="eastAsia"/>
                <w:sz w:val="24"/>
                <w:szCs w:val="24"/>
              </w:rPr>
              <w:t>二十</w:t>
            </w:r>
            <w:r w:rsidRPr="00B56471">
              <w:rPr>
                <w:rFonts w:ascii="標楷體" w:hAnsi="標楷體"/>
                <w:sz w:val="24"/>
                <w:szCs w:val="24"/>
              </w:rPr>
              <w:t>八級</w:t>
            </w:r>
          </w:p>
        </w:tc>
        <w:tc>
          <w:tcPr>
            <w:tcW w:w="785" w:type="dxa"/>
            <w:shd w:val="clear" w:color="auto" w:fill="auto"/>
            <w:vAlign w:val="center"/>
          </w:tcPr>
          <w:p w:rsidR="00AE435F" w:rsidRPr="00B56471" w:rsidRDefault="00AE435F" w:rsidP="00CB4030">
            <w:pPr>
              <w:spacing w:line="260" w:lineRule="exact"/>
              <w:jc w:val="center"/>
              <w:rPr>
                <w:rFonts w:ascii="標楷體" w:hAnsi="標楷體"/>
                <w:sz w:val="24"/>
                <w:szCs w:val="24"/>
              </w:rPr>
            </w:pPr>
            <w:r w:rsidRPr="00B56471">
              <w:rPr>
                <w:rFonts w:ascii="標楷體" w:hAnsi="標楷體"/>
                <w:sz w:val="24"/>
                <w:szCs w:val="24"/>
              </w:rPr>
              <w:t>200</w:t>
            </w:r>
          </w:p>
        </w:tc>
        <w:tc>
          <w:tcPr>
            <w:tcW w:w="808" w:type="dxa"/>
            <w:vMerge/>
            <w:tcBorders>
              <w:right w:val="nil"/>
            </w:tcBorders>
            <w:shd w:val="clear" w:color="auto" w:fill="auto"/>
            <w:vAlign w:val="center"/>
          </w:tcPr>
          <w:p w:rsidR="00AE435F" w:rsidRPr="00B56471" w:rsidRDefault="00AE435F" w:rsidP="00CB4030">
            <w:pPr>
              <w:widowControl/>
              <w:spacing w:line="260" w:lineRule="exact"/>
              <w:jc w:val="center"/>
              <w:rPr>
                <w:rFonts w:ascii="標楷體" w:hAnsi="標楷體"/>
                <w:sz w:val="24"/>
                <w:szCs w:val="24"/>
              </w:rPr>
            </w:pPr>
          </w:p>
        </w:tc>
        <w:tc>
          <w:tcPr>
            <w:tcW w:w="802" w:type="dxa"/>
            <w:vMerge/>
            <w:tcBorders>
              <w:left w:val="nil"/>
              <w:right w:val="nil"/>
            </w:tcBorders>
            <w:shd w:val="clear" w:color="auto" w:fill="auto"/>
            <w:vAlign w:val="center"/>
          </w:tcPr>
          <w:p w:rsidR="00AE435F" w:rsidRPr="00B56471" w:rsidRDefault="00AE435F" w:rsidP="00CB4030">
            <w:pPr>
              <w:widowControl/>
              <w:spacing w:line="260" w:lineRule="exact"/>
              <w:jc w:val="center"/>
              <w:rPr>
                <w:rFonts w:ascii="標楷體" w:hAnsi="標楷體"/>
                <w:sz w:val="24"/>
                <w:szCs w:val="24"/>
              </w:rPr>
            </w:pPr>
          </w:p>
        </w:tc>
        <w:tc>
          <w:tcPr>
            <w:tcW w:w="827" w:type="dxa"/>
            <w:vMerge/>
            <w:tcBorders>
              <w:left w:val="nil"/>
              <w:right w:val="nil"/>
            </w:tcBorders>
            <w:shd w:val="clear" w:color="auto" w:fill="auto"/>
            <w:vAlign w:val="center"/>
          </w:tcPr>
          <w:p w:rsidR="00AE435F" w:rsidRPr="00B56471" w:rsidRDefault="00AE435F" w:rsidP="00CB4030">
            <w:pPr>
              <w:widowControl/>
              <w:spacing w:line="260" w:lineRule="exact"/>
              <w:jc w:val="center"/>
              <w:rPr>
                <w:rFonts w:ascii="標楷體" w:hAnsi="標楷體"/>
                <w:sz w:val="24"/>
                <w:szCs w:val="24"/>
              </w:rPr>
            </w:pPr>
          </w:p>
        </w:tc>
        <w:tc>
          <w:tcPr>
            <w:tcW w:w="792" w:type="dxa"/>
            <w:vMerge/>
            <w:tcBorders>
              <w:left w:val="nil"/>
            </w:tcBorders>
            <w:shd w:val="clear" w:color="auto" w:fill="auto"/>
            <w:vAlign w:val="center"/>
          </w:tcPr>
          <w:p w:rsidR="00AE435F" w:rsidRPr="00B56471" w:rsidRDefault="00AE435F" w:rsidP="00CB4030">
            <w:pPr>
              <w:widowControl/>
              <w:spacing w:line="260" w:lineRule="exact"/>
              <w:jc w:val="center"/>
              <w:rPr>
                <w:rFonts w:ascii="標楷體" w:hAnsi="標楷體"/>
                <w:sz w:val="24"/>
                <w:szCs w:val="24"/>
              </w:rPr>
            </w:pPr>
          </w:p>
        </w:tc>
        <w:tc>
          <w:tcPr>
            <w:tcW w:w="789" w:type="dxa"/>
            <w:vMerge/>
            <w:shd w:val="clear" w:color="auto" w:fill="auto"/>
            <w:vAlign w:val="center"/>
          </w:tcPr>
          <w:p w:rsidR="00AE435F" w:rsidRPr="00B56471" w:rsidRDefault="00AE435F" w:rsidP="00CB4030">
            <w:pPr>
              <w:widowControl/>
              <w:spacing w:line="260" w:lineRule="exact"/>
              <w:jc w:val="center"/>
              <w:rPr>
                <w:rFonts w:ascii="標楷體" w:hAnsi="標楷體"/>
                <w:sz w:val="24"/>
                <w:szCs w:val="24"/>
              </w:rPr>
            </w:pPr>
          </w:p>
        </w:tc>
        <w:tc>
          <w:tcPr>
            <w:tcW w:w="2416" w:type="dxa"/>
            <w:vMerge/>
            <w:tcBorders>
              <w:right w:val="single" w:sz="12" w:space="0" w:color="auto"/>
            </w:tcBorders>
            <w:shd w:val="clear" w:color="auto" w:fill="auto"/>
          </w:tcPr>
          <w:p w:rsidR="00AE435F" w:rsidRPr="00B56471" w:rsidRDefault="00AE435F" w:rsidP="00CB4030">
            <w:pPr>
              <w:widowControl/>
              <w:spacing w:line="260" w:lineRule="exact"/>
              <w:jc w:val="center"/>
              <w:rPr>
                <w:rFonts w:ascii="標楷體" w:hAnsi="標楷體"/>
                <w:b/>
                <w:bCs/>
                <w:sz w:val="24"/>
                <w:szCs w:val="24"/>
              </w:rPr>
            </w:pPr>
          </w:p>
        </w:tc>
      </w:tr>
      <w:tr w:rsidR="00AE435F" w:rsidRPr="00B56471" w:rsidTr="00937C46">
        <w:trPr>
          <w:trHeight w:hRule="exact" w:val="329"/>
          <w:jc w:val="center"/>
        </w:trPr>
        <w:tc>
          <w:tcPr>
            <w:tcW w:w="1261" w:type="dxa"/>
            <w:tcBorders>
              <w:left w:val="single" w:sz="12" w:space="0" w:color="auto"/>
            </w:tcBorders>
            <w:shd w:val="clear" w:color="auto" w:fill="auto"/>
            <w:vAlign w:val="center"/>
          </w:tcPr>
          <w:p w:rsidR="00AE435F" w:rsidRPr="00B56471" w:rsidRDefault="00AE435F" w:rsidP="00CB4030">
            <w:pPr>
              <w:spacing w:line="260" w:lineRule="exact"/>
              <w:jc w:val="center"/>
              <w:rPr>
                <w:rFonts w:ascii="標楷體" w:hAnsi="標楷體"/>
                <w:sz w:val="24"/>
                <w:szCs w:val="24"/>
              </w:rPr>
            </w:pPr>
            <w:r w:rsidRPr="00B56471">
              <w:rPr>
                <w:rFonts w:ascii="標楷體" w:hAnsi="標楷體" w:hint="eastAsia"/>
                <w:sz w:val="24"/>
                <w:szCs w:val="24"/>
              </w:rPr>
              <w:t>二十</w:t>
            </w:r>
            <w:r w:rsidRPr="00B56471">
              <w:rPr>
                <w:rFonts w:ascii="標楷體" w:hAnsi="標楷體"/>
                <w:sz w:val="24"/>
                <w:szCs w:val="24"/>
              </w:rPr>
              <w:t>九級</w:t>
            </w:r>
          </w:p>
        </w:tc>
        <w:tc>
          <w:tcPr>
            <w:tcW w:w="785" w:type="dxa"/>
            <w:shd w:val="clear" w:color="auto" w:fill="auto"/>
            <w:vAlign w:val="center"/>
          </w:tcPr>
          <w:p w:rsidR="00AE435F" w:rsidRPr="00B56471" w:rsidRDefault="00AE435F" w:rsidP="00CB4030">
            <w:pPr>
              <w:spacing w:line="260" w:lineRule="exact"/>
              <w:jc w:val="center"/>
              <w:rPr>
                <w:rFonts w:ascii="標楷體" w:hAnsi="標楷體"/>
                <w:sz w:val="24"/>
                <w:szCs w:val="24"/>
              </w:rPr>
            </w:pPr>
            <w:r w:rsidRPr="00B56471">
              <w:rPr>
                <w:rFonts w:ascii="標楷體" w:hAnsi="標楷體"/>
                <w:sz w:val="24"/>
                <w:szCs w:val="24"/>
              </w:rPr>
              <w:t>190</w:t>
            </w:r>
          </w:p>
        </w:tc>
        <w:tc>
          <w:tcPr>
            <w:tcW w:w="808" w:type="dxa"/>
            <w:vMerge/>
            <w:tcBorders>
              <w:right w:val="nil"/>
            </w:tcBorders>
            <w:shd w:val="clear" w:color="auto" w:fill="auto"/>
            <w:vAlign w:val="center"/>
          </w:tcPr>
          <w:p w:rsidR="00AE435F" w:rsidRPr="00B56471" w:rsidRDefault="00AE435F" w:rsidP="00CB4030">
            <w:pPr>
              <w:widowControl/>
              <w:spacing w:line="260" w:lineRule="exact"/>
              <w:jc w:val="center"/>
              <w:rPr>
                <w:rFonts w:ascii="標楷體" w:hAnsi="標楷體"/>
                <w:sz w:val="24"/>
                <w:szCs w:val="24"/>
              </w:rPr>
            </w:pPr>
          </w:p>
        </w:tc>
        <w:tc>
          <w:tcPr>
            <w:tcW w:w="802" w:type="dxa"/>
            <w:vMerge/>
            <w:tcBorders>
              <w:left w:val="nil"/>
              <w:right w:val="nil"/>
            </w:tcBorders>
            <w:shd w:val="clear" w:color="auto" w:fill="auto"/>
            <w:vAlign w:val="center"/>
          </w:tcPr>
          <w:p w:rsidR="00AE435F" w:rsidRPr="00B56471" w:rsidRDefault="00AE435F" w:rsidP="00CB4030">
            <w:pPr>
              <w:widowControl/>
              <w:spacing w:line="260" w:lineRule="exact"/>
              <w:jc w:val="center"/>
              <w:rPr>
                <w:rFonts w:ascii="標楷體" w:hAnsi="標楷體"/>
                <w:sz w:val="24"/>
                <w:szCs w:val="24"/>
              </w:rPr>
            </w:pPr>
          </w:p>
        </w:tc>
        <w:tc>
          <w:tcPr>
            <w:tcW w:w="827" w:type="dxa"/>
            <w:vMerge/>
            <w:tcBorders>
              <w:left w:val="nil"/>
              <w:right w:val="nil"/>
            </w:tcBorders>
            <w:shd w:val="clear" w:color="auto" w:fill="auto"/>
            <w:vAlign w:val="center"/>
          </w:tcPr>
          <w:p w:rsidR="00AE435F" w:rsidRPr="00B56471" w:rsidRDefault="00AE435F" w:rsidP="00CB4030">
            <w:pPr>
              <w:widowControl/>
              <w:spacing w:line="260" w:lineRule="exact"/>
              <w:jc w:val="center"/>
              <w:rPr>
                <w:rFonts w:ascii="標楷體" w:hAnsi="標楷體"/>
                <w:sz w:val="24"/>
                <w:szCs w:val="24"/>
              </w:rPr>
            </w:pPr>
          </w:p>
        </w:tc>
        <w:tc>
          <w:tcPr>
            <w:tcW w:w="792" w:type="dxa"/>
            <w:vMerge/>
            <w:tcBorders>
              <w:left w:val="nil"/>
            </w:tcBorders>
            <w:shd w:val="clear" w:color="auto" w:fill="auto"/>
            <w:vAlign w:val="center"/>
          </w:tcPr>
          <w:p w:rsidR="00AE435F" w:rsidRPr="00B56471" w:rsidRDefault="00AE435F" w:rsidP="00CB4030">
            <w:pPr>
              <w:widowControl/>
              <w:spacing w:line="260" w:lineRule="exact"/>
              <w:jc w:val="center"/>
              <w:rPr>
                <w:rFonts w:ascii="標楷體" w:hAnsi="標楷體"/>
                <w:sz w:val="24"/>
                <w:szCs w:val="24"/>
              </w:rPr>
            </w:pPr>
          </w:p>
        </w:tc>
        <w:tc>
          <w:tcPr>
            <w:tcW w:w="789" w:type="dxa"/>
            <w:vMerge/>
            <w:shd w:val="clear" w:color="auto" w:fill="auto"/>
            <w:vAlign w:val="center"/>
          </w:tcPr>
          <w:p w:rsidR="00AE435F" w:rsidRPr="00B56471" w:rsidRDefault="00AE435F" w:rsidP="00CB4030">
            <w:pPr>
              <w:widowControl/>
              <w:spacing w:line="260" w:lineRule="exact"/>
              <w:jc w:val="center"/>
              <w:rPr>
                <w:rFonts w:ascii="標楷體" w:hAnsi="標楷體"/>
                <w:sz w:val="24"/>
                <w:szCs w:val="24"/>
              </w:rPr>
            </w:pPr>
          </w:p>
        </w:tc>
        <w:tc>
          <w:tcPr>
            <w:tcW w:w="2416" w:type="dxa"/>
            <w:vMerge/>
            <w:tcBorders>
              <w:right w:val="single" w:sz="12" w:space="0" w:color="auto"/>
            </w:tcBorders>
            <w:shd w:val="clear" w:color="auto" w:fill="auto"/>
          </w:tcPr>
          <w:p w:rsidR="00AE435F" w:rsidRPr="00B56471" w:rsidRDefault="00AE435F" w:rsidP="00CB4030">
            <w:pPr>
              <w:widowControl/>
              <w:spacing w:line="260" w:lineRule="exact"/>
              <w:jc w:val="center"/>
              <w:rPr>
                <w:rFonts w:ascii="標楷體" w:hAnsi="標楷體"/>
                <w:b/>
                <w:bCs/>
                <w:sz w:val="24"/>
                <w:szCs w:val="24"/>
              </w:rPr>
            </w:pPr>
          </w:p>
        </w:tc>
      </w:tr>
      <w:tr w:rsidR="00AE435F" w:rsidRPr="00B56471" w:rsidTr="00937C46">
        <w:trPr>
          <w:trHeight w:hRule="exact" w:val="329"/>
          <w:jc w:val="center"/>
        </w:trPr>
        <w:tc>
          <w:tcPr>
            <w:tcW w:w="1261" w:type="dxa"/>
            <w:tcBorders>
              <w:left w:val="single" w:sz="12" w:space="0" w:color="auto"/>
            </w:tcBorders>
            <w:shd w:val="clear" w:color="auto" w:fill="auto"/>
            <w:vAlign w:val="center"/>
          </w:tcPr>
          <w:p w:rsidR="00AE435F" w:rsidRPr="00B56471" w:rsidRDefault="00AE435F" w:rsidP="00CB4030">
            <w:pPr>
              <w:spacing w:line="260" w:lineRule="exact"/>
              <w:jc w:val="center"/>
              <w:rPr>
                <w:rFonts w:ascii="標楷體" w:hAnsi="標楷體"/>
                <w:sz w:val="24"/>
                <w:szCs w:val="24"/>
              </w:rPr>
            </w:pPr>
            <w:r w:rsidRPr="00B56471">
              <w:rPr>
                <w:rFonts w:ascii="標楷體" w:hAnsi="標楷體" w:hint="eastAsia"/>
                <w:sz w:val="24"/>
                <w:szCs w:val="24"/>
              </w:rPr>
              <w:t>三</w:t>
            </w:r>
            <w:r w:rsidRPr="00B56471">
              <w:rPr>
                <w:rFonts w:ascii="標楷體" w:hAnsi="標楷體"/>
                <w:sz w:val="24"/>
                <w:szCs w:val="24"/>
              </w:rPr>
              <w:t>十級</w:t>
            </w:r>
          </w:p>
        </w:tc>
        <w:tc>
          <w:tcPr>
            <w:tcW w:w="785" w:type="dxa"/>
            <w:shd w:val="clear" w:color="auto" w:fill="auto"/>
            <w:vAlign w:val="center"/>
          </w:tcPr>
          <w:p w:rsidR="00AE435F" w:rsidRPr="00B56471" w:rsidRDefault="00AE435F" w:rsidP="00CB4030">
            <w:pPr>
              <w:spacing w:line="260" w:lineRule="exact"/>
              <w:jc w:val="center"/>
              <w:rPr>
                <w:rFonts w:ascii="標楷體" w:hAnsi="標楷體"/>
                <w:sz w:val="24"/>
                <w:szCs w:val="24"/>
              </w:rPr>
            </w:pPr>
            <w:r w:rsidRPr="00B56471">
              <w:rPr>
                <w:rFonts w:ascii="標楷體" w:hAnsi="標楷體"/>
                <w:sz w:val="24"/>
                <w:szCs w:val="24"/>
              </w:rPr>
              <w:t>180</w:t>
            </w:r>
          </w:p>
        </w:tc>
        <w:tc>
          <w:tcPr>
            <w:tcW w:w="808" w:type="dxa"/>
            <w:vMerge/>
            <w:tcBorders>
              <w:right w:val="nil"/>
            </w:tcBorders>
            <w:shd w:val="clear" w:color="auto" w:fill="auto"/>
            <w:vAlign w:val="center"/>
          </w:tcPr>
          <w:p w:rsidR="00AE435F" w:rsidRPr="00B56471" w:rsidRDefault="00AE435F" w:rsidP="00CB4030">
            <w:pPr>
              <w:widowControl/>
              <w:spacing w:line="260" w:lineRule="exact"/>
              <w:jc w:val="center"/>
              <w:rPr>
                <w:rFonts w:ascii="標楷體" w:hAnsi="標楷體"/>
                <w:sz w:val="24"/>
                <w:szCs w:val="24"/>
              </w:rPr>
            </w:pPr>
          </w:p>
        </w:tc>
        <w:tc>
          <w:tcPr>
            <w:tcW w:w="802" w:type="dxa"/>
            <w:vMerge/>
            <w:tcBorders>
              <w:left w:val="nil"/>
              <w:right w:val="nil"/>
            </w:tcBorders>
            <w:shd w:val="clear" w:color="auto" w:fill="auto"/>
            <w:vAlign w:val="center"/>
          </w:tcPr>
          <w:p w:rsidR="00AE435F" w:rsidRPr="00B56471" w:rsidRDefault="00AE435F" w:rsidP="00CB4030">
            <w:pPr>
              <w:widowControl/>
              <w:spacing w:line="260" w:lineRule="exact"/>
              <w:jc w:val="center"/>
              <w:rPr>
                <w:rFonts w:ascii="標楷體" w:hAnsi="標楷體"/>
                <w:sz w:val="24"/>
                <w:szCs w:val="24"/>
              </w:rPr>
            </w:pPr>
          </w:p>
        </w:tc>
        <w:tc>
          <w:tcPr>
            <w:tcW w:w="827" w:type="dxa"/>
            <w:vMerge/>
            <w:tcBorders>
              <w:left w:val="nil"/>
              <w:right w:val="nil"/>
            </w:tcBorders>
            <w:shd w:val="clear" w:color="auto" w:fill="auto"/>
            <w:vAlign w:val="center"/>
          </w:tcPr>
          <w:p w:rsidR="00AE435F" w:rsidRPr="00B56471" w:rsidRDefault="00AE435F" w:rsidP="00CB4030">
            <w:pPr>
              <w:widowControl/>
              <w:spacing w:line="260" w:lineRule="exact"/>
              <w:jc w:val="center"/>
              <w:rPr>
                <w:rFonts w:ascii="標楷體" w:hAnsi="標楷體"/>
                <w:sz w:val="24"/>
                <w:szCs w:val="24"/>
              </w:rPr>
            </w:pPr>
          </w:p>
        </w:tc>
        <w:tc>
          <w:tcPr>
            <w:tcW w:w="792" w:type="dxa"/>
            <w:vMerge/>
            <w:tcBorders>
              <w:left w:val="nil"/>
            </w:tcBorders>
            <w:shd w:val="clear" w:color="auto" w:fill="auto"/>
            <w:vAlign w:val="center"/>
          </w:tcPr>
          <w:p w:rsidR="00AE435F" w:rsidRPr="00B56471" w:rsidRDefault="00AE435F" w:rsidP="00CB4030">
            <w:pPr>
              <w:widowControl/>
              <w:spacing w:line="260" w:lineRule="exact"/>
              <w:jc w:val="center"/>
              <w:rPr>
                <w:rFonts w:ascii="標楷體" w:hAnsi="標楷體"/>
                <w:sz w:val="24"/>
                <w:szCs w:val="24"/>
              </w:rPr>
            </w:pPr>
          </w:p>
        </w:tc>
        <w:tc>
          <w:tcPr>
            <w:tcW w:w="789" w:type="dxa"/>
            <w:vMerge/>
            <w:shd w:val="clear" w:color="auto" w:fill="auto"/>
            <w:vAlign w:val="center"/>
          </w:tcPr>
          <w:p w:rsidR="00AE435F" w:rsidRPr="00B56471" w:rsidRDefault="00AE435F" w:rsidP="00CB4030">
            <w:pPr>
              <w:widowControl/>
              <w:spacing w:line="260" w:lineRule="exact"/>
              <w:jc w:val="center"/>
              <w:rPr>
                <w:rFonts w:ascii="標楷體" w:hAnsi="標楷體"/>
                <w:sz w:val="24"/>
                <w:szCs w:val="24"/>
              </w:rPr>
            </w:pPr>
          </w:p>
        </w:tc>
        <w:tc>
          <w:tcPr>
            <w:tcW w:w="2416" w:type="dxa"/>
            <w:vMerge/>
            <w:tcBorders>
              <w:right w:val="single" w:sz="12" w:space="0" w:color="auto"/>
            </w:tcBorders>
            <w:shd w:val="clear" w:color="auto" w:fill="auto"/>
          </w:tcPr>
          <w:p w:rsidR="00AE435F" w:rsidRPr="00B56471" w:rsidRDefault="00AE435F" w:rsidP="00CB4030">
            <w:pPr>
              <w:widowControl/>
              <w:spacing w:line="260" w:lineRule="exact"/>
              <w:jc w:val="center"/>
              <w:rPr>
                <w:rFonts w:ascii="標楷體" w:hAnsi="標楷體"/>
                <w:b/>
                <w:bCs/>
                <w:sz w:val="24"/>
                <w:szCs w:val="24"/>
              </w:rPr>
            </w:pPr>
          </w:p>
        </w:tc>
      </w:tr>
      <w:tr w:rsidR="00AE435F" w:rsidRPr="00B56471" w:rsidTr="00937C46">
        <w:trPr>
          <w:trHeight w:hRule="exact" w:val="329"/>
          <w:jc w:val="center"/>
        </w:trPr>
        <w:tc>
          <w:tcPr>
            <w:tcW w:w="1261" w:type="dxa"/>
            <w:tcBorders>
              <w:left w:val="single" w:sz="12" w:space="0" w:color="auto"/>
            </w:tcBorders>
            <w:shd w:val="clear" w:color="auto" w:fill="auto"/>
            <w:vAlign w:val="center"/>
          </w:tcPr>
          <w:p w:rsidR="00AE435F" w:rsidRPr="00B56471" w:rsidRDefault="00AE435F" w:rsidP="00CB4030">
            <w:pPr>
              <w:spacing w:line="260" w:lineRule="exact"/>
              <w:jc w:val="center"/>
              <w:rPr>
                <w:rFonts w:ascii="標楷體" w:hAnsi="標楷體"/>
                <w:sz w:val="24"/>
                <w:szCs w:val="24"/>
              </w:rPr>
            </w:pPr>
            <w:r w:rsidRPr="00B56471">
              <w:rPr>
                <w:rFonts w:ascii="標楷體" w:hAnsi="標楷體" w:hint="eastAsia"/>
                <w:sz w:val="24"/>
                <w:szCs w:val="24"/>
              </w:rPr>
              <w:t>三</w:t>
            </w:r>
            <w:r w:rsidRPr="00B56471">
              <w:rPr>
                <w:rFonts w:ascii="標楷體" w:hAnsi="標楷體"/>
                <w:sz w:val="24"/>
                <w:szCs w:val="24"/>
              </w:rPr>
              <w:t>十一級</w:t>
            </w:r>
          </w:p>
        </w:tc>
        <w:tc>
          <w:tcPr>
            <w:tcW w:w="785" w:type="dxa"/>
            <w:shd w:val="clear" w:color="auto" w:fill="auto"/>
            <w:vAlign w:val="center"/>
          </w:tcPr>
          <w:p w:rsidR="00AE435F" w:rsidRPr="00B56471" w:rsidRDefault="00AE435F" w:rsidP="00CB4030">
            <w:pPr>
              <w:spacing w:line="260" w:lineRule="exact"/>
              <w:jc w:val="center"/>
              <w:rPr>
                <w:rFonts w:ascii="標楷體" w:hAnsi="標楷體"/>
                <w:sz w:val="24"/>
                <w:szCs w:val="24"/>
              </w:rPr>
            </w:pPr>
            <w:r w:rsidRPr="00B56471">
              <w:rPr>
                <w:rFonts w:ascii="標楷體" w:hAnsi="標楷體"/>
                <w:sz w:val="24"/>
                <w:szCs w:val="24"/>
              </w:rPr>
              <w:t>170</w:t>
            </w:r>
          </w:p>
        </w:tc>
        <w:tc>
          <w:tcPr>
            <w:tcW w:w="808" w:type="dxa"/>
            <w:vMerge/>
            <w:tcBorders>
              <w:right w:val="nil"/>
            </w:tcBorders>
            <w:shd w:val="clear" w:color="auto" w:fill="auto"/>
            <w:vAlign w:val="center"/>
          </w:tcPr>
          <w:p w:rsidR="00AE435F" w:rsidRPr="00B56471" w:rsidRDefault="00AE435F" w:rsidP="00CB4030">
            <w:pPr>
              <w:widowControl/>
              <w:spacing w:line="260" w:lineRule="exact"/>
              <w:jc w:val="center"/>
              <w:rPr>
                <w:rFonts w:ascii="標楷體" w:hAnsi="標楷體"/>
                <w:sz w:val="24"/>
                <w:szCs w:val="24"/>
              </w:rPr>
            </w:pPr>
          </w:p>
        </w:tc>
        <w:tc>
          <w:tcPr>
            <w:tcW w:w="802" w:type="dxa"/>
            <w:vMerge/>
            <w:tcBorders>
              <w:left w:val="nil"/>
              <w:right w:val="nil"/>
            </w:tcBorders>
            <w:shd w:val="clear" w:color="auto" w:fill="auto"/>
            <w:vAlign w:val="center"/>
          </w:tcPr>
          <w:p w:rsidR="00AE435F" w:rsidRPr="00B56471" w:rsidRDefault="00AE435F" w:rsidP="00CB4030">
            <w:pPr>
              <w:widowControl/>
              <w:spacing w:line="260" w:lineRule="exact"/>
              <w:jc w:val="center"/>
              <w:rPr>
                <w:rFonts w:ascii="標楷體" w:hAnsi="標楷體"/>
                <w:sz w:val="24"/>
                <w:szCs w:val="24"/>
              </w:rPr>
            </w:pPr>
          </w:p>
        </w:tc>
        <w:tc>
          <w:tcPr>
            <w:tcW w:w="827" w:type="dxa"/>
            <w:vMerge/>
            <w:tcBorders>
              <w:left w:val="nil"/>
              <w:right w:val="nil"/>
            </w:tcBorders>
            <w:shd w:val="clear" w:color="auto" w:fill="auto"/>
            <w:vAlign w:val="center"/>
          </w:tcPr>
          <w:p w:rsidR="00AE435F" w:rsidRPr="00B56471" w:rsidRDefault="00AE435F" w:rsidP="00CB4030">
            <w:pPr>
              <w:widowControl/>
              <w:spacing w:line="260" w:lineRule="exact"/>
              <w:jc w:val="center"/>
              <w:rPr>
                <w:rFonts w:ascii="標楷體" w:hAnsi="標楷體"/>
                <w:sz w:val="24"/>
                <w:szCs w:val="24"/>
              </w:rPr>
            </w:pPr>
          </w:p>
        </w:tc>
        <w:tc>
          <w:tcPr>
            <w:tcW w:w="792" w:type="dxa"/>
            <w:vMerge/>
            <w:tcBorders>
              <w:left w:val="nil"/>
            </w:tcBorders>
            <w:shd w:val="clear" w:color="auto" w:fill="auto"/>
            <w:vAlign w:val="center"/>
          </w:tcPr>
          <w:p w:rsidR="00AE435F" w:rsidRPr="00B56471" w:rsidRDefault="00AE435F" w:rsidP="00CB4030">
            <w:pPr>
              <w:widowControl/>
              <w:spacing w:line="260" w:lineRule="exact"/>
              <w:jc w:val="center"/>
              <w:rPr>
                <w:rFonts w:ascii="標楷體" w:hAnsi="標楷體"/>
                <w:sz w:val="24"/>
                <w:szCs w:val="24"/>
              </w:rPr>
            </w:pPr>
          </w:p>
        </w:tc>
        <w:tc>
          <w:tcPr>
            <w:tcW w:w="789" w:type="dxa"/>
            <w:vMerge/>
            <w:shd w:val="clear" w:color="auto" w:fill="auto"/>
            <w:vAlign w:val="center"/>
          </w:tcPr>
          <w:p w:rsidR="00AE435F" w:rsidRPr="00B56471" w:rsidRDefault="00AE435F" w:rsidP="00CB4030">
            <w:pPr>
              <w:widowControl/>
              <w:spacing w:line="260" w:lineRule="exact"/>
              <w:jc w:val="center"/>
              <w:rPr>
                <w:rFonts w:ascii="標楷體" w:hAnsi="標楷體"/>
                <w:sz w:val="24"/>
                <w:szCs w:val="24"/>
              </w:rPr>
            </w:pPr>
          </w:p>
        </w:tc>
        <w:tc>
          <w:tcPr>
            <w:tcW w:w="2416" w:type="dxa"/>
            <w:vMerge/>
            <w:tcBorders>
              <w:right w:val="single" w:sz="12" w:space="0" w:color="auto"/>
            </w:tcBorders>
            <w:shd w:val="clear" w:color="auto" w:fill="auto"/>
          </w:tcPr>
          <w:p w:rsidR="00AE435F" w:rsidRPr="00B56471" w:rsidRDefault="00AE435F" w:rsidP="00CB4030">
            <w:pPr>
              <w:widowControl/>
              <w:spacing w:line="260" w:lineRule="exact"/>
              <w:jc w:val="center"/>
              <w:rPr>
                <w:rFonts w:ascii="標楷體" w:hAnsi="標楷體"/>
                <w:b/>
                <w:bCs/>
                <w:sz w:val="24"/>
                <w:szCs w:val="24"/>
              </w:rPr>
            </w:pPr>
          </w:p>
        </w:tc>
      </w:tr>
      <w:tr w:rsidR="00AE435F" w:rsidRPr="00B56471" w:rsidTr="00937C46">
        <w:trPr>
          <w:trHeight w:hRule="exact" w:val="329"/>
          <w:jc w:val="center"/>
        </w:trPr>
        <w:tc>
          <w:tcPr>
            <w:tcW w:w="1261" w:type="dxa"/>
            <w:tcBorders>
              <w:left w:val="single" w:sz="12" w:space="0" w:color="auto"/>
            </w:tcBorders>
            <w:shd w:val="clear" w:color="auto" w:fill="auto"/>
            <w:vAlign w:val="center"/>
          </w:tcPr>
          <w:p w:rsidR="00AE435F" w:rsidRPr="00B56471" w:rsidRDefault="00AE435F" w:rsidP="00CB4030">
            <w:pPr>
              <w:spacing w:line="260" w:lineRule="exact"/>
              <w:jc w:val="center"/>
              <w:rPr>
                <w:rFonts w:ascii="標楷體" w:hAnsi="標楷體"/>
                <w:sz w:val="24"/>
                <w:szCs w:val="24"/>
              </w:rPr>
            </w:pPr>
            <w:r w:rsidRPr="00B56471">
              <w:rPr>
                <w:rFonts w:ascii="標楷體" w:hAnsi="標楷體" w:hint="eastAsia"/>
                <w:sz w:val="24"/>
                <w:szCs w:val="24"/>
              </w:rPr>
              <w:t>三</w:t>
            </w:r>
            <w:r w:rsidRPr="00B56471">
              <w:rPr>
                <w:rFonts w:ascii="標楷體" w:hAnsi="標楷體"/>
                <w:sz w:val="24"/>
                <w:szCs w:val="24"/>
              </w:rPr>
              <w:t>十二級</w:t>
            </w:r>
          </w:p>
        </w:tc>
        <w:tc>
          <w:tcPr>
            <w:tcW w:w="785" w:type="dxa"/>
            <w:shd w:val="clear" w:color="auto" w:fill="auto"/>
            <w:vAlign w:val="center"/>
          </w:tcPr>
          <w:p w:rsidR="00AE435F" w:rsidRPr="00B56471" w:rsidRDefault="00AE435F" w:rsidP="00CB4030">
            <w:pPr>
              <w:spacing w:line="260" w:lineRule="exact"/>
              <w:jc w:val="center"/>
              <w:rPr>
                <w:rFonts w:ascii="標楷體" w:hAnsi="標楷體"/>
                <w:sz w:val="24"/>
                <w:szCs w:val="24"/>
              </w:rPr>
            </w:pPr>
            <w:r w:rsidRPr="00B56471">
              <w:rPr>
                <w:rFonts w:ascii="標楷體" w:hAnsi="標楷體"/>
                <w:sz w:val="24"/>
                <w:szCs w:val="24"/>
              </w:rPr>
              <w:t>160</w:t>
            </w:r>
          </w:p>
        </w:tc>
        <w:tc>
          <w:tcPr>
            <w:tcW w:w="808" w:type="dxa"/>
            <w:vMerge/>
            <w:tcBorders>
              <w:right w:val="nil"/>
            </w:tcBorders>
            <w:shd w:val="clear" w:color="auto" w:fill="auto"/>
            <w:vAlign w:val="center"/>
          </w:tcPr>
          <w:p w:rsidR="00AE435F" w:rsidRPr="00B56471" w:rsidRDefault="00AE435F" w:rsidP="00CB4030">
            <w:pPr>
              <w:widowControl/>
              <w:spacing w:line="260" w:lineRule="exact"/>
              <w:jc w:val="center"/>
              <w:rPr>
                <w:rFonts w:ascii="標楷體" w:hAnsi="標楷體"/>
                <w:sz w:val="24"/>
                <w:szCs w:val="24"/>
              </w:rPr>
            </w:pPr>
          </w:p>
        </w:tc>
        <w:tc>
          <w:tcPr>
            <w:tcW w:w="802" w:type="dxa"/>
            <w:vMerge/>
            <w:tcBorders>
              <w:left w:val="nil"/>
              <w:right w:val="nil"/>
            </w:tcBorders>
            <w:shd w:val="clear" w:color="auto" w:fill="auto"/>
            <w:vAlign w:val="center"/>
          </w:tcPr>
          <w:p w:rsidR="00AE435F" w:rsidRPr="00B56471" w:rsidRDefault="00AE435F" w:rsidP="00CB4030">
            <w:pPr>
              <w:widowControl/>
              <w:spacing w:line="260" w:lineRule="exact"/>
              <w:jc w:val="center"/>
              <w:rPr>
                <w:rFonts w:ascii="標楷體" w:hAnsi="標楷體"/>
                <w:sz w:val="24"/>
                <w:szCs w:val="24"/>
              </w:rPr>
            </w:pPr>
          </w:p>
        </w:tc>
        <w:tc>
          <w:tcPr>
            <w:tcW w:w="827" w:type="dxa"/>
            <w:vMerge/>
            <w:tcBorders>
              <w:left w:val="nil"/>
              <w:right w:val="nil"/>
            </w:tcBorders>
            <w:shd w:val="clear" w:color="auto" w:fill="auto"/>
            <w:vAlign w:val="center"/>
          </w:tcPr>
          <w:p w:rsidR="00AE435F" w:rsidRPr="00B56471" w:rsidRDefault="00AE435F" w:rsidP="00CB4030">
            <w:pPr>
              <w:widowControl/>
              <w:spacing w:line="260" w:lineRule="exact"/>
              <w:jc w:val="center"/>
              <w:rPr>
                <w:rFonts w:ascii="標楷體" w:hAnsi="標楷體"/>
                <w:sz w:val="24"/>
                <w:szCs w:val="24"/>
              </w:rPr>
            </w:pPr>
          </w:p>
        </w:tc>
        <w:tc>
          <w:tcPr>
            <w:tcW w:w="792" w:type="dxa"/>
            <w:vMerge/>
            <w:tcBorders>
              <w:left w:val="nil"/>
            </w:tcBorders>
            <w:shd w:val="clear" w:color="auto" w:fill="auto"/>
            <w:vAlign w:val="center"/>
          </w:tcPr>
          <w:p w:rsidR="00AE435F" w:rsidRPr="00B56471" w:rsidRDefault="00AE435F" w:rsidP="00CB4030">
            <w:pPr>
              <w:widowControl/>
              <w:spacing w:line="260" w:lineRule="exact"/>
              <w:jc w:val="center"/>
              <w:rPr>
                <w:rFonts w:ascii="標楷體" w:hAnsi="標楷體"/>
                <w:sz w:val="24"/>
                <w:szCs w:val="24"/>
              </w:rPr>
            </w:pPr>
          </w:p>
        </w:tc>
        <w:tc>
          <w:tcPr>
            <w:tcW w:w="789" w:type="dxa"/>
            <w:vMerge/>
            <w:shd w:val="clear" w:color="auto" w:fill="auto"/>
            <w:vAlign w:val="center"/>
          </w:tcPr>
          <w:p w:rsidR="00AE435F" w:rsidRPr="00B56471" w:rsidRDefault="00AE435F" w:rsidP="00CB4030">
            <w:pPr>
              <w:widowControl/>
              <w:spacing w:line="260" w:lineRule="exact"/>
              <w:jc w:val="center"/>
              <w:rPr>
                <w:rFonts w:ascii="標楷體" w:hAnsi="標楷體"/>
                <w:sz w:val="24"/>
                <w:szCs w:val="24"/>
              </w:rPr>
            </w:pPr>
          </w:p>
        </w:tc>
        <w:tc>
          <w:tcPr>
            <w:tcW w:w="2416" w:type="dxa"/>
            <w:vMerge/>
            <w:tcBorders>
              <w:right w:val="single" w:sz="12" w:space="0" w:color="auto"/>
            </w:tcBorders>
            <w:shd w:val="clear" w:color="auto" w:fill="auto"/>
          </w:tcPr>
          <w:p w:rsidR="00AE435F" w:rsidRPr="00B56471" w:rsidRDefault="00AE435F" w:rsidP="00CB4030">
            <w:pPr>
              <w:widowControl/>
              <w:spacing w:line="260" w:lineRule="exact"/>
              <w:jc w:val="center"/>
              <w:rPr>
                <w:rFonts w:ascii="標楷體" w:hAnsi="標楷體"/>
                <w:b/>
                <w:bCs/>
                <w:sz w:val="24"/>
                <w:szCs w:val="24"/>
              </w:rPr>
            </w:pPr>
          </w:p>
        </w:tc>
      </w:tr>
      <w:tr w:rsidR="00AE435F" w:rsidRPr="00B56471" w:rsidTr="00937C46">
        <w:trPr>
          <w:trHeight w:hRule="exact" w:val="329"/>
          <w:jc w:val="center"/>
        </w:trPr>
        <w:tc>
          <w:tcPr>
            <w:tcW w:w="1261" w:type="dxa"/>
            <w:tcBorders>
              <w:left w:val="single" w:sz="12" w:space="0" w:color="auto"/>
            </w:tcBorders>
            <w:shd w:val="clear" w:color="auto" w:fill="auto"/>
            <w:vAlign w:val="center"/>
          </w:tcPr>
          <w:p w:rsidR="00AE435F" w:rsidRPr="00B56471" w:rsidRDefault="00AE435F" w:rsidP="00CB4030">
            <w:pPr>
              <w:spacing w:line="260" w:lineRule="exact"/>
              <w:jc w:val="center"/>
              <w:rPr>
                <w:rFonts w:ascii="標楷體" w:hAnsi="標楷體"/>
                <w:sz w:val="24"/>
                <w:szCs w:val="24"/>
              </w:rPr>
            </w:pPr>
            <w:r w:rsidRPr="00B56471">
              <w:rPr>
                <w:rFonts w:ascii="標楷體" w:hAnsi="標楷體" w:hint="eastAsia"/>
                <w:sz w:val="24"/>
                <w:szCs w:val="24"/>
              </w:rPr>
              <w:t>三</w:t>
            </w:r>
            <w:r w:rsidRPr="00B56471">
              <w:rPr>
                <w:rFonts w:ascii="標楷體" w:hAnsi="標楷體"/>
                <w:sz w:val="24"/>
                <w:szCs w:val="24"/>
              </w:rPr>
              <w:t>十三級</w:t>
            </w:r>
          </w:p>
        </w:tc>
        <w:tc>
          <w:tcPr>
            <w:tcW w:w="785" w:type="dxa"/>
            <w:shd w:val="clear" w:color="auto" w:fill="auto"/>
            <w:vAlign w:val="center"/>
          </w:tcPr>
          <w:p w:rsidR="00AE435F" w:rsidRPr="00B56471" w:rsidRDefault="00AE435F" w:rsidP="00CB4030">
            <w:pPr>
              <w:spacing w:line="260" w:lineRule="exact"/>
              <w:jc w:val="center"/>
              <w:rPr>
                <w:rFonts w:ascii="標楷體" w:hAnsi="標楷體"/>
                <w:sz w:val="24"/>
                <w:szCs w:val="24"/>
              </w:rPr>
            </w:pPr>
            <w:r w:rsidRPr="00B56471">
              <w:rPr>
                <w:rFonts w:ascii="標楷體" w:hAnsi="標楷體"/>
                <w:sz w:val="24"/>
                <w:szCs w:val="24"/>
              </w:rPr>
              <w:t>150</w:t>
            </w:r>
          </w:p>
        </w:tc>
        <w:tc>
          <w:tcPr>
            <w:tcW w:w="808" w:type="dxa"/>
            <w:vMerge/>
            <w:tcBorders>
              <w:right w:val="nil"/>
            </w:tcBorders>
            <w:shd w:val="clear" w:color="auto" w:fill="auto"/>
            <w:vAlign w:val="center"/>
          </w:tcPr>
          <w:p w:rsidR="00AE435F" w:rsidRPr="00B56471" w:rsidRDefault="00AE435F" w:rsidP="00CB4030">
            <w:pPr>
              <w:widowControl/>
              <w:spacing w:line="260" w:lineRule="exact"/>
              <w:jc w:val="center"/>
              <w:rPr>
                <w:rFonts w:ascii="標楷體" w:hAnsi="標楷體"/>
                <w:sz w:val="24"/>
                <w:szCs w:val="24"/>
              </w:rPr>
            </w:pPr>
          </w:p>
        </w:tc>
        <w:tc>
          <w:tcPr>
            <w:tcW w:w="802" w:type="dxa"/>
            <w:vMerge/>
            <w:tcBorders>
              <w:left w:val="nil"/>
              <w:right w:val="nil"/>
            </w:tcBorders>
            <w:shd w:val="clear" w:color="auto" w:fill="auto"/>
            <w:vAlign w:val="center"/>
          </w:tcPr>
          <w:p w:rsidR="00AE435F" w:rsidRPr="00B56471" w:rsidRDefault="00AE435F" w:rsidP="00CB4030">
            <w:pPr>
              <w:widowControl/>
              <w:spacing w:line="260" w:lineRule="exact"/>
              <w:jc w:val="center"/>
              <w:rPr>
                <w:rFonts w:ascii="標楷體" w:hAnsi="標楷體"/>
                <w:sz w:val="24"/>
                <w:szCs w:val="24"/>
              </w:rPr>
            </w:pPr>
          </w:p>
        </w:tc>
        <w:tc>
          <w:tcPr>
            <w:tcW w:w="827" w:type="dxa"/>
            <w:vMerge/>
            <w:tcBorders>
              <w:left w:val="nil"/>
              <w:right w:val="nil"/>
            </w:tcBorders>
            <w:shd w:val="clear" w:color="auto" w:fill="auto"/>
            <w:vAlign w:val="center"/>
          </w:tcPr>
          <w:p w:rsidR="00AE435F" w:rsidRPr="00B56471" w:rsidRDefault="00AE435F" w:rsidP="00CB4030">
            <w:pPr>
              <w:widowControl/>
              <w:spacing w:line="260" w:lineRule="exact"/>
              <w:jc w:val="center"/>
              <w:rPr>
                <w:rFonts w:ascii="標楷體" w:hAnsi="標楷體"/>
                <w:sz w:val="24"/>
                <w:szCs w:val="24"/>
              </w:rPr>
            </w:pPr>
          </w:p>
        </w:tc>
        <w:tc>
          <w:tcPr>
            <w:tcW w:w="792" w:type="dxa"/>
            <w:vMerge/>
            <w:tcBorders>
              <w:left w:val="nil"/>
            </w:tcBorders>
            <w:shd w:val="clear" w:color="auto" w:fill="auto"/>
            <w:vAlign w:val="center"/>
          </w:tcPr>
          <w:p w:rsidR="00AE435F" w:rsidRPr="00B56471" w:rsidRDefault="00AE435F" w:rsidP="00CB4030">
            <w:pPr>
              <w:widowControl/>
              <w:spacing w:line="260" w:lineRule="exact"/>
              <w:jc w:val="center"/>
              <w:rPr>
                <w:rFonts w:ascii="標楷體" w:hAnsi="標楷體"/>
                <w:sz w:val="24"/>
                <w:szCs w:val="24"/>
              </w:rPr>
            </w:pPr>
          </w:p>
        </w:tc>
        <w:tc>
          <w:tcPr>
            <w:tcW w:w="789" w:type="dxa"/>
            <w:vMerge/>
            <w:tcBorders>
              <w:bottom w:val="nil"/>
            </w:tcBorders>
            <w:shd w:val="clear" w:color="auto" w:fill="auto"/>
            <w:vAlign w:val="center"/>
          </w:tcPr>
          <w:p w:rsidR="00AE435F" w:rsidRPr="00B56471" w:rsidRDefault="00AE435F" w:rsidP="00CB4030">
            <w:pPr>
              <w:widowControl/>
              <w:spacing w:line="260" w:lineRule="exact"/>
              <w:jc w:val="center"/>
              <w:rPr>
                <w:rFonts w:ascii="標楷體" w:hAnsi="標楷體"/>
                <w:sz w:val="24"/>
                <w:szCs w:val="24"/>
              </w:rPr>
            </w:pPr>
          </w:p>
        </w:tc>
        <w:tc>
          <w:tcPr>
            <w:tcW w:w="2416" w:type="dxa"/>
            <w:vMerge/>
            <w:tcBorders>
              <w:right w:val="single" w:sz="12" w:space="0" w:color="auto"/>
            </w:tcBorders>
            <w:shd w:val="clear" w:color="auto" w:fill="auto"/>
          </w:tcPr>
          <w:p w:rsidR="00AE435F" w:rsidRPr="00B56471" w:rsidRDefault="00AE435F" w:rsidP="00CB4030">
            <w:pPr>
              <w:widowControl/>
              <w:spacing w:line="260" w:lineRule="exact"/>
              <w:jc w:val="center"/>
              <w:rPr>
                <w:rFonts w:ascii="標楷體" w:hAnsi="標楷體"/>
                <w:b/>
                <w:bCs/>
                <w:sz w:val="24"/>
                <w:szCs w:val="24"/>
              </w:rPr>
            </w:pPr>
          </w:p>
        </w:tc>
      </w:tr>
      <w:tr w:rsidR="00AE435F" w:rsidRPr="00B56471" w:rsidTr="00937C46">
        <w:trPr>
          <w:trHeight w:hRule="exact" w:val="329"/>
          <w:jc w:val="center"/>
        </w:trPr>
        <w:tc>
          <w:tcPr>
            <w:tcW w:w="1261" w:type="dxa"/>
            <w:tcBorders>
              <w:left w:val="single" w:sz="12" w:space="0" w:color="auto"/>
            </w:tcBorders>
            <w:shd w:val="clear" w:color="auto" w:fill="auto"/>
            <w:vAlign w:val="center"/>
          </w:tcPr>
          <w:p w:rsidR="00AE435F" w:rsidRPr="00B56471" w:rsidRDefault="00AE435F" w:rsidP="00CB4030">
            <w:pPr>
              <w:spacing w:line="260" w:lineRule="exact"/>
              <w:jc w:val="center"/>
              <w:rPr>
                <w:rFonts w:ascii="標楷體" w:hAnsi="標楷體"/>
                <w:sz w:val="24"/>
                <w:szCs w:val="24"/>
              </w:rPr>
            </w:pPr>
            <w:r w:rsidRPr="00B56471">
              <w:rPr>
                <w:rFonts w:ascii="標楷體" w:hAnsi="標楷體" w:hint="eastAsia"/>
                <w:sz w:val="24"/>
                <w:szCs w:val="24"/>
              </w:rPr>
              <w:t>三</w:t>
            </w:r>
            <w:r w:rsidRPr="00B56471">
              <w:rPr>
                <w:rFonts w:ascii="標楷體" w:hAnsi="標楷體"/>
                <w:sz w:val="24"/>
                <w:szCs w:val="24"/>
              </w:rPr>
              <w:t>十四級</w:t>
            </w:r>
          </w:p>
        </w:tc>
        <w:tc>
          <w:tcPr>
            <w:tcW w:w="785" w:type="dxa"/>
            <w:shd w:val="clear" w:color="auto" w:fill="auto"/>
            <w:vAlign w:val="center"/>
          </w:tcPr>
          <w:p w:rsidR="00AE435F" w:rsidRPr="00B56471" w:rsidRDefault="00AE435F" w:rsidP="00CB4030">
            <w:pPr>
              <w:spacing w:line="260" w:lineRule="exact"/>
              <w:jc w:val="center"/>
              <w:rPr>
                <w:rFonts w:ascii="標楷體" w:hAnsi="標楷體"/>
                <w:sz w:val="24"/>
                <w:szCs w:val="24"/>
              </w:rPr>
            </w:pPr>
            <w:r w:rsidRPr="00B56471">
              <w:rPr>
                <w:rFonts w:ascii="標楷體" w:hAnsi="標楷體"/>
                <w:sz w:val="24"/>
                <w:szCs w:val="24"/>
              </w:rPr>
              <w:t>140</w:t>
            </w:r>
          </w:p>
        </w:tc>
        <w:tc>
          <w:tcPr>
            <w:tcW w:w="808" w:type="dxa"/>
            <w:vMerge/>
            <w:tcBorders>
              <w:right w:val="nil"/>
            </w:tcBorders>
            <w:shd w:val="clear" w:color="auto" w:fill="auto"/>
            <w:vAlign w:val="center"/>
          </w:tcPr>
          <w:p w:rsidR="00AE435F" w:rsidRPr="00B56471" w:rsidRDefault="00AE435F" w:rsidP="00CB4030">
            <w:pPr>
              <w:widowControl/>
              <w:spacing w:line="260" w:lineRule="exact"/>
              <w:jc w:val="center"/>
              <w:rPr>
                <w:rFonts w:ascii="標楷體" w:hAnsi="標楷體"/>
                <w:sz w:val="24"/>
                <w:szCs w:val="24"/>
              </w:rPr>
            </w:pPr>
          </w:p>
        </w:tc>
        <w:tc>
          <w:tcPr>
            <w:tcW w:w="802" w:type="dxa"/>
            <w:vMerge/>
            <w:tcBorders>
              <w:left w:val="nil"/>
              <w:right w:val="nil"/>
            </w:tcBorders>
            <w:shd w:val="clear" w:color="auto" w:fill="auto"/>
            <w:vAlign w:val="center"/>
          </w:tcPr>
          <w:p w:rsidR="00AE435F" w:rsidRPr="00B56471" w:rsidRDefault="00AE435F" w:rsidP="00CB4030">
            <w:pPr>
              <w:widowControl/>
              <w:spacing w:line="260" w:lineRule="exact"/>
              <w:jc w:val="center"/>
              <w:rPr>
                <w:rFonts w:ascii="標楷體" w:hAnsi="標楷體"/>
                <w:sz w:val="24"/>
                <w:szCs w:val="24"/>
              </w:rPr>
            </w:pPr>
          </w:p>
        </w:tc>
        <w:tc>
          <w:tcPr>
            <w:tcW w:w="827" w:type="dxa"/>
            <w:vMerge/>
            <w:tcBorders>
              <w:left w:val="nil"/>
              <w:right w:val="nil"/>
            </w:tcBorders>
            <w:shd w:val="clear" w:color="auto" w:fill="auto"/>
            <w:vAlign w:val="center"/>
          </w:tcPr>
          <w:p w:rsidR="00AE435F" w:rsidRPr="00B56471" w:rsidRDefault="00AE435F" w:rsidP="00CB4030">
            <w:pPr>
              <w:widowControl/>
              <w:spacing w:line="260" w:lineRule="exact"/>
              <w:jc w:val="center"/>
              <w:rPr>
                <w:rFonts w:ascii="標楷體" w:hAnsi="標楷體"/>
                <w:sz w:val="24"/>
                <w:szCs w:val="24"/>
              </w:rPr>
            </w:pPr>
          </w:p>
        </w:tc>
        <w:tc>
          <w:tcPr>
            <w:tcW w:w="792" w:type="dxa"/>
            <w:vMerge/>
            <w:tcBorders>
              <w:left w:val="nil"/>
            </w:tcBorders>
            <w:shd w:val="clear" w:color="auto" w:fill="auto"/>
            <w:vAlign w:val="center"/>
          </w:tcPr>
          <w:p w:rsidR="00AE435F" w:rsidRPr="00B56471" w:rsidRDefault="00AE435F" w:rsidP="00CB4030">
            <w:pPr>
              <w:widowControl/>
              <w:spacing w:line="260" w:lineRule="exact"/>
              <w:jc w:val="center"/>
              <w:rPr>
                <w:rFonts w:ascii="標楷體" w:hAnsi="標楷體"/>
                <w:sz w:val="24"/>
                <w:szCs w:val="24"/>
              </w:rPr>
            </w:pPr>
          </w:p>
        </w:tc>
        <w:tc>
          <w:tcPr>
            <w:tcW w:w="789" w:type="dxa"/>
            <w:tcBorders>
              <w:top w:val="nil"/>
              <w:bottom w:val="nil"/>
            </w:tcBorders>
            <w:shd w:val="clear" w:color="auto" w:fill="auto"/>
            <w:vAlign w:val="center"/>
          </w:tcPr>
          <w:p w:rsidR="00AE435F" w:rsidRPr="00B56471" w:rsidRDefault="00AE435F" w:rsidP="00CB4030">
            <w:pPr>
              <w:widowControl/>
              <w:spacing w:line="260" w:lineRule="exact"/>
              <w:jc w:val="center"/>
              <w:rPr>
                <w:rFonts w:ascii="標楷體" w:hAnsi="標楷體"/>
                <w:sz w:val="24"/>
                <w:szCs w:val="24"/>
              </w:rPr>
            </w:pPr>
            <w:r w:rsidRPr="00B56471">
              <w:rPr>
                <w:rFonts w:ascii="標楷體" w:hAnsi="標楷體" w:hint="eastAsia"/>
                <w:sz w:val="24"/>
                <w:szCs w:val="24"/>
              </w:rPr>
              <w:t>450</w:t>
            </w:r>
          </w:p>
        </w:tc>
        <w:tc>
          <w:tcPr>
            <w:tcW w:w="2416" w:type="dxa"/>
            <w:vMerge/>
            <w:tcBorders>
              <w:right w:val="single" w:sz="12" w:space="0" w:color="auto"/>
            </w:tcBorders>
            <w:shd w:val="clear" w:color="auto" w:fill="auto"/>
          </w:tcPr>
          <w:p w:rsidR="00AE435F" w:rsidRPr="00B56471" w:rsidRDefault="00AE435F" w:rsidP="00CB4030">
            <w:pPr>
              <w:widowControl/>
              <w:spacing w:line="260" w:lineRule="exact"/>
              <w:jc w:val="center"/>
              <w:rPr>
                <w:rFonts w:ascii="標楷體" w:hAnsi="標楷體"/>
                <w:b/>
                <w:bCs/>
                <w:sz w:val="24"/>
                <w:szCs w:val="24"/>
              </w:rPr>
            </w:pPr>
          </w:p>
        </w:tc>
      </w:tr>
      <w:tr w:rsidR="00AE435F" w:rsidRPr="00B56471" w:rsidTr="00937C46">
        <w:trPr>
          <w:trHeight w:hRule="exact" w:val="329"/>
          <w:jc w:val="center"/>
        </w:trPr>
        <w:tc>
          <w:tcPr>
            <w:tcW w:w="1261" w:type="dxa"/>
            <w:tcBorders>
              <w:left w:val="single" w:sz="12" w:space="0" w:color="auto"/>
            </w:tcBorders>
            <w:shd w:val="clear" w:color="auto" w:fill="auto"/>
            <w:vAlign w:val="center"/>
          </w:tcPr>
          <w:p w:rsidR="00AE435F" w:rsidRPr="00B56471" w:rsidRDefault="00AE435F" w:rsidP="00CB4030">
            <w:pPr>
              <w:spacing w:line="260" w:lineRule="exact"/>
              <w:jc w:val="center"/>
              <w:rPr>
                <w:rFonts w:ascii="標楷體" w:hAnsi="標楷體"/>
                <w:sz w:val="24"/>
                <w:szCs w:val="24"/>
              </w:rPr>
            </w:pPr>
            <w:r w:rsidRPr="00B56471">
              <w:rPr>
                <w:rFonts w:ascii="標楷體" w:hAnsi="標楷體" w:hint="eastAsia"/>
                <w:sz w:val="24"/>
                <w:szCs w:val="24"/>
              </w:rPr>
              <w:t>三</w:t>
            </w:r>
            <w:r w:rsidRPr="00B56471">
              <w:rPr>
                <w:rFonts w:ascii="標楷體" w:hAnsi="標楷體"/>
                <w:sz w:val="24"/>
                <w:szCs w:val="24"/>
              </w:rPr>
              <w:t>十五級</w:t>
            </w:r>
          </w:p>
        </w:tc>
        <w:tc>
          <w:tcPr>
            <w:tcW w:w="785" w:type="dxa"/>
            <w:shd w:val="clear" w:color="auto" w:fill="auto"/>
            <w:vAlign w:val="center"/>
          </w:tcPr>
          <w:p w:rsidR="00AE435F" w:rsidRPr="00B56471" w:rsidRDefault="00AE435F" w:rsidP="00CB4030">
            <w:pPr>
              <w:spacing w:line="260" w:lineRule="exact"/>
              <w:jc w:val="center"/>
              <w:rPr>
                <w:rFonts w:ascii="標楷體" w:hAnsi="標楷體"/>
                <w:sz w:val="24"/>
                <w:szCs w:val="24"/>
              </w:rPr>
            </w:pPr>
            <w:r w:rsidRPr="00B56471">
              <w:rPr>
                <w:rFonts w:ascii="標楷體" w:hAnsi="標楷體"/>
                <w:sz w:val="24"/>
                <w:szCs w:val="24"/>
              </w:rPr>
              <w:t>130</w:t>
            </w:r>
          </w:p>
        </w:tc>
        <w:tc>
          <w:tcPr>
            <w:tcW w:w="808" w:type="dxa"/>
            <w:vMerge/>
            <w:tcBorders>
              <w:right w:val="nil"/>
            </w:tcBorders>
            <w:shd w:val="clear" w:color="auto" w:fill="auto"/>
            <w:vAlign w:val="center"/>
          </w:tcPr>
          <w:p w:rsidR="00AE435F" w:rsidRPr="00B56471" w:rsidRDefault="00AE435F" w:rsidP="00CB4030">
            <w:pPr>
              <w:widowControl/>
              <w:spacing w:line="260" w:lineRule="exact"/>
              <w:jc w:val="center"/>
              <w:rPr>
                <w:rFonts w:ascii="標楷體" w:hAnsi="標楷體"/>
                <w:sz w:val="24"/>
                <w:szCs w:val="24"/>
              </w:rPr>
            </w:pPr>
          </w:p>
        </w:tc>
        <w:tc>
          <w:tcPr>
            <w:tcW w:w="802" w:type="dxa"/>
            <w:vMerge/>
            <w:tcBorders>
              <w:left w:val="nil"/>
              <w:right w:val="nil"/>
            </w:tcBorders>
            <w:shd w:val="clear" w:color="auto" w:fill="auto"/>
            <w:vAlign w:val="center"/>
          </w:tcPr>
          <w:p w:rsidR="00AE435F" w:rsidRPr="00B56471" w:rsidRDefault="00AE435F" w:rsidP="00CB4030">
            <w:pPr>
              <w:widowControl/>
              <w:spacing w:line="260" w:lineRule="exact"/>
              <w:jc w:val="center"/>
              <w:rPr>
                <w:rFonts w:ascii="標楷體" w:hAnsi="標楷體"/>
                <w:sz w:val="24"/>
                <w:szCs w:val="24"/>
              </w:rPr>
            </w:pPr>
          </w:p>
        </w:tc>
        <w:tc>
          <w:tcPr>
            <w:tcW w:w="827" w:type="dxa"/>
            <w:vMerge/>
            <w:tcBorders>
              <w:left w:val="nil"/>
              <w:right w:val="nil"/>
            </w:tcBorders>
            <w:shd w:val="clear" w:color="auto" w:fill="auto"/>
            <w:vAlign w:val="center"/>
          </w:tcPr>
          <w:p w:rsidR="00AE435F" w:rsidRPr="00B56471" w:rsidRDefault="00AE435F" w:rsidP="00CB4030">
            <w:pPr>
              <w:widowControl/>
              <w:spacing w:line="260" w:lineRule="exact"/>
              <w:jc w:val="center"/>
              <w:rPr>
                <w:rFonts w:ascii="標楷體" w:hAnsi="標楷體"/>
                <w:sz w:val="24"/>
                <w:szCs w:val="24"/>
              </w:rPr>
            </w:pPr>
          </w:p>
        </w:tc>
        <w:tc>
          <w:tcPr>
            <w:tcW w:w="792" w:type="dxa"/>
            <w:vMerge/>
            <w:tcBorders>
              <w:left w:val="nil"/>
            </w:tcBorders>
            <w:shd w:val="clear" w:color="auto" w:fill="auto"/>
            <w:vAlign w:val="center"/>
          </w:tcPr>
          <w:p w:rsidR="00AE435F" w:rsidRPr="00B56471" w:rsidRDefault="00AE435F" w:rsidP="00CB4030">
            <w:pPr>
              <w:widowControl/>
              <w:spacing w:line="260" w:lineRule="exact"/>
              <w:jc w:val="center"/>
              <w:rPr>
                <w:rFonts w:ascii="標楷體" w:hAnsi="標楷體"/>
                <w:sz w:val="24"/>
                <w:szCs w:val="24"/>
              </w:rPr>
            </w:pPr>
          </w:p>
        </w:tc>
        <w:tc>
          <w:tcPr>
            <w:tcW w:w="789" w:type="dxa"/>
            <w:tcBorders>
              <w:top w:val="nil"/>
              <w:bottom w:val="nil"/>
            </w:tcBorders>
            <w:shd w:val="clear" w:color="auto" w:fill="auto"/>
            <w:vAlign w:val="center"/>
          </w:tcPr>
          <w:p w:rsidR="00AE435F" w:rsidRPr="00B56471" w:rsidRDefault="00AE435F" w:rsidP="00CB4030">
            <w:pPr>
              <w:widowControl/>
              <w:spacing w:line="260" w:lineRule="exact"/>
              <w:jc w:val="center"/>
              <w:rPr>
                <w:rFonts w:ascii="標楷體" w:hAnsi="標楷體"/>
                <w:sz w:val="24"/>
                <w:szCs w:val="24"/>
              </w:rPr>
            </w:pPr>
            <w:r w:rsidRPr="00B56471">
              <w:rPr>
                <w:rFonts w:ascii="標楷體" w:hAnsi="標楷體"/>
                <w:sz w:val="24"/>
                <w:szCs w:val="24"/>
              </w:rPr>
              <w:t>|</w:t>
            </w:r>
          </w:p>
        </w:tc>
        <w:tc>
          <w:tcPr>
            <w:tcW w:w="2416" w:type="dxa"/>
            <w:vMerge/>
            <w:tcBorders>
              <w:right w:val="single" w:sz="12" w:space="0" w:color="auto"/>
            </w:tcBorders>
            <w:shd w:val="clear" w:color="auto" w:fill="auto"/>
          </w:tcPr>
          <w:p w:rsidR="00AE435F" w:rsidRPr="00B56471" w:rsidRDefault="00AE435F" w:rsidP="00CB4030">
            <w:pPr>
              <w:widowControl/>
              <w:spacing w:line="260" w:lineRule="exact"/>
              <w:jc w:val="center"/>
              <w:rPr>
                <w:rFonts w:ascii="標楷體" w:hAnsi="標楷體"/>
                <w:b/>
                <w:bCs/>
                <w:sz w:val="24"/>
                <w:szCs w:val="24"/>
              </w:rPr>
            </w:pPr>
          </w:p>
        </w:tc>
      </w:tr>
      <w:tr w:rsidR="00AE435F" w:rsidRPr="00B56471" w:rsidTr="00937C46">
        <w:trPr>
          <w:trHeight w:hRule="exact" w:val="329"/>
          <w:jc w:val="center"/>
        </w:trPr>
        <w:tc>
          <w:tcPr>
            <w:tcW w:w="1261" w:type="dxa"/>
            <w:tcBorders>
              <w:left w:val="single" w:sz="12" w:space="0" w:color="auto"/>
              <w:bottom w:val="single" w:sz="12" w:space="0" w:color="auto"/>
            </w:tcBorders>
            <w:shd w:val="clear" w:color="auto" w:fill="auto"/>
            <w:vAlign w:val="center"/>
          </w:tcPr>
          <w:p w:rsidR="00AE435F" w:rsidRPr="00B56471" w:rsidRDefault="00AE435F" w:rsidP="00CB4030">
            <w:pPr>
              <w:spacing w:line="260" w:lineRule="exact"/>
              <w:jc w:val="center"/>
              <w:rPr>
                <w:rFonts w:ascii="標楷體" w:hAnsi="標楷體"/>
                <w:sz w:val="24"/>
                <w:szCs w:val="24"/>
              </w:rPr>
            </w:pPr>
            <w:r w:rsidRPr="00B56471">
              <w:rPr>
                <w:rFonts w:ascii="標楷體" w:hAnsi="標楷體" w:hint="eastAsia"/>
                <w:sz w:val="24"/>
                <w:szCs w:val="24"/>
              </w:rPr>
              <w:t>三</w:t>
            </w:r>
            <w:r w:rsidRPr="00B56471">
              <w:rPr>
                <w:rFonts w:ascii="標楷體" w:hAnsi="標楷體"/>
                <w:sz w:val="24"/>
                <w:szCs w:val="24"/>
              </w:rPr>
              <w:t>十六級</w:t>
            </w:r>
          </w:p>
        </w:tc>
        <w:tc>
          <w:tcPr>
            <w:tcW w:w="785" w:type="dxa"/>
            <w:tcBorders>
              <w:bottom w:val="single" w:sz="12" w:space="0" w:color="auto"/>
            </w:tcBorders>
            <w:shd w:val="clear" w:color="auto" w:fill="auto"/>
            <w:vAlign w:val="center"/>
          </w:tcPr>
          <w:p w:rsidR="00AE435F" w:rsidRPr="00B56471" w:rsidRDefault="00AE435F" w:rsidP="00CB4030">
            <w:pPr>
              <w:spacing w:line="260" w:lineRule="exact"/>
              <w:jc w:val="center"/>
              <w:rPr>
                <w:rFonts w:ascii="標楷體" w:hAnsi="標楷體"/>
                <w:sz w:val="24"/>
                <w:szCs w:val="24"/>
              </w:rPr>
            </w:pPr>
            <w:r w:rsidRPr="00B56471">
              <w:rPr>
                <w:rFonts w:ascii="標楷體" w:hAnsi="標楷體"/>
                <w:sz w:val="24"/>
                <w:szCs w:val="24"/>
              </w:rPr>
              <w:t>120</w:t>
            </w:r>
          </w:p>
        </w:tc>
        <w:tc>
          <w:tcPr>
            <w:tcW w:w="808" w:type="dxa"/>
            <w:vMerge/>
            <w:tcBorders>
              <w:bottom w:val="single" w:sz="12" w:space="0" w:color="auto"/>
              <w:right w:val="nil"/>
            </w:tcBorders>
            <w:shd w:val="clear" w:color="auto" w:fill="auto"/>
            <w:vAlign w:val="center"/>
          </w:tcPr>
          <w:p w:rsidR="00AE435F" w:rsidRPr="00B56471" w:rsidRDefault="00AE435F" w:rsidP="00CB4030">
            <w:pPr>
              <w:widowControl/>
              <w:spacing w:line="260" w:lineRule="exact"/>
              <w:jc w:val="center"/>
              <w:rPr>
                <w:rFonts w:ascii="標楷體" w:hAnsi="標楷體"/>
                <w:sz w:val="24"/>
                <w:szCs w:val="24"/>
              </w:rPr>
            </w:pPr>
          </w:p>
        </w:tc>
        <w:tc>
          <w:tcPr>
            <w:tcW w:w="802" w:type="dxa"/>
            <w:vMerge/>
            <w:tcBorders>
              <w:left w:val="nil"/>
              <w:bottom w:val="single" w:sz="12" w:space="0" w:color="auto"/>
              <w:right w:val="nil"/>
            </w:tcBorders>
            <w:shd w:val="clear" w:color="auto" w:fill="auto"/>
            <w:vAlign w:val="center"/>
          </w:tcPr>
          <w:p w:rsidR="00AE435F" w:rsidRPr="00B56471" w:rsidRDefault="00AE435F" w:rsidP="00CB4030">
            <w:pPr>
              <w:widowControl/>
              <w:spacing w:line="260" w:lineRule="exact"/>
              <w:jc w:val="center"/>
              <w:rPr>
                <w:rFonts w:ascii="標楷體" w:hAnsi="標楷體"/>
                <w:sz w:val="24"/>
                <w:szCs w:val="24"/>
              </w:rPr>
            </w:pPr>
          </w:p>
        </w:tc>
        <w:tc>
          <w:tcPr>
            <w:tcW w:w="827" w:type="dxa"/>
            <w:vMerge/>
            <w:tcBorders>
              <w:left w:val="nil"/>
              <w:bottom w:val="single" w:sz="12" w:space="0" w:color="auto"/>
              <w:right w:val="nil"/>
            </w:tcBorders>
            <w:shd w:val="clear" w:color="auto" w:fill="auto"/>
            <w:vAlign w:val="center"/>
          </w:tcPr>
          <w:p w:rsidR="00AE435F" w:rsidRPr="00B56471" w:rsidRDefault="00AE435F" w:rsidP="00CB4030">
            <w:pPr>
              <w:widowControl/>
              <w:spacing w:line="260" w:lineRule="exact"/>
              <w:jc w:val="center"/>
              <w:rPr>
                <w:rFonts w:ascii="標楷體" w:hAnsi="標楷體"/>
                <w:sz w:val="24"/>
                <w:szCs w:val="24"/>
              </w:rPr>
            </w:pPr>
          </w:p>
        </w:tc>
        <w:tc>
          <w:tcPr>
            <w:tcW w:w="792" w:type="dxa"/>
            <w:vMerge/>
            <w:tcBorders>
              <w:left w:val="nil"/>
              <w:bottom w:val="single" w:sz="12" w:space="0" w:color="auto"/>
            </w:tcBorders>
            <w:shd w:val="clear" w:color="auto" w:fill="auto"/>
            <w:vAlign w:val="center"/>
          </w:tcPr>
          <w:p w:rsidR="00AE435F" w:rsidRPr="00B56471" w:rsidRDefault="00AE435F" w:rsidP="00CB4030">
            <w:pPr>
              <w:widowControl/>
              <w:spacing w:line="260" w:lineRule="exact"/>
              <w:jc w:val="center"/>
              <w:rPr>
                <w:rFonts w:ascii="標楷體" w:hAnsi="標楷體"/>
                <w:sz w:val="24"/>
                <w:szCs w:val="24"/>
              </w:rPr>
            </w:pPr>
          </w:p>
        </w:tc>
        <w:tc>
          <w:tcPr>
            <w:tcW w:w="789" w:type="dxa"/>
            <w:tcBorders>
              <w:top w:val="nil"/>
              <w:bottom w:val="single" w:sz="12" w:space="0" w:color="auto"/>
            </w:tcBorders>
            <w:shd w:val="clear" w:color="auto" w:fill="auto"/>
            <w:vAlign w:val="center"/>
          </w:tcPr>
          <w:p w:rsidR="00AE435F" w:rsidRPr="00B56471" w:rsidRDefault="00AE435F" w:rsidP="00CB4030">
            <w:pPr>
              <w:widowControl/>
              <w:spacing w:line="260" w:lineRule="exact"/>
              <w:jc w:val="center"/>
              <w:rPr>
                <w:rFonts w:ascii="標楷體" w:hAnsi="標楷體"/>
                <w:sz w:val="24"/>
                <w:szCs w:val="24"/>
              </w:rPr>
            </w:pPr>
            <w:r w:rsidRPr="00B56471">
              <w:rPr>
                <w:rFonts w:ascii="標楷體" w:hAnsi="標楷體" w:hint="eastAsia"/>
                <w:sz w:val="24"/>
                <w:szCs w:val="24"/>
              </w:rPr>
              <w:t>120</w:t>
            </w:r>
          </w:p>
        </w:tc>
        <w:tc>
          <w:tcPr>
            <w:tcW w:w="2416" w:type="dxa"/>
            <w:vMerge/>
            <w:tcBorders>
              <w:bottom w:val="single" w:sz="12" w:space="0" w:color="auto"/>
              <w:right w:val="single" w:sz="12" w:space="0" w:color="auto"/>
            </w:tcBorders>
            <w:shd w:val="clear" w:color="auto" w:fill="auto"/>
          </w:tcPr>
          <w:p w:rsidR="00AE435F" w:rsidRPr="00B56471" w:rsidRDefault="00AE435F" w:rsidP="00CB4030">
            <w:pPr>
              <w:widowControl/>
              <w:spacing w:line="260" w:lineRule="exact"/>
              <w:jc w:val="center"/>
              <w:rPr>
                <w:rFonts w:ascii="標楷體" w:hAnsi="標楷體"/>
                <w:b/>
                <w:bCs/>
                <w:sz w:val="24"/>
                <w:szCs w:val="24"/>
              </w:rPr>
            </w:pPr>
          </w:p>
        </w:tc>
      </w:tr>
    </w:tbl>
    <w:p w:rsidR="00AE435F" w:rsidRDefault="00AE435F" w:rsidP="0002424F">
      <w:pPr>
        <w:spacing w:beforeLines="200" w:before="480" w:afterLines="100" w:after="240"/>
        <w:jc w:val="center"/>
      </w:pPr>
      <w:r w:rsidRPr="00750E2D">
        <w:rPr>
          <w:rFonts w:ascii="標楷體" w:hAnsi="標楷體" w:hint="eastAsia"/>
          <w:szCs w:val="28"/>
        </w:rPr>
        <w:t>附表二</w:t>
      </w:r>
      <w:r>
        <w:rPr>
          <w:rFonts w:ascii="標楷體" w:hAnsi="標楷體" w:hint="eastAsia"/>
          <w:szCs w:val="28"/>
        </w:rPr>
        <w:t xml:space="preserve">　　</w:t>
      </w:r>
      <w:r w:rsidRPr="00750E2D">
        <w:rPr>
          <w:rFonts w:ascii="標楷體" w:hAnsi="標楷體" w:hint="eastAsia"/>
          <w:szCs w:val="28"/>
        </w:rPr>
        <w:t>高級中等以下學校教師薪級起敘基準表</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5"/>
        <w:gridCol w:w="1530"/>
        <w:gridCol w:w="440"/>
        <w:gridCol w:w="977"/>
        <w:gridCol w:w="3774"/>
        <w:gridCol w:w="1744"/>
      </w:tblGrid>
      <w:tr w:rsidR="00AE435F" w:rsidRPr="00B06EBB" w:rsidTr="00CB2194">
        <w:trPr>
          <w:gridBefore w:val="1"/>
          <w:wBefore w:w="15" w:type="dxa"/>
          <w:jc w:val="center"/>
        </w:trPr>
        <w:tc>
          <w:tcPr>
            <w:tcW w:w="1530" w:type="dxa"/>
            <w:shd w:val="clear" w:color="auto" w:fill="auto"/>
          </w:tcPr>
          <w:p w:rsidR="00AE435F" w:rsidRPr="00B06EBB" w:rsidRDefault="00AE435F" w:rsidP="00306FA8">
            <w:pPr>
              <w:spacing w:beforeLines="50" w:before="120" w:afterLines="50" w:after="120"/>
              <w:jc w:val="distribute"/>
              <w:rPr>
                <w:szCs w:val="28"/>
              </w:rPr>
            </w:pPr>
            <w:r w:rsidRPr="00B06EBB">
              <w:rPr>
                <w:rFonts w:hAnsi="標楷體"/>
                <w:szCs w:val="28"/>
              </w:rPr>
              <w:t>薪級</w:t>
            </w:r>
          </w:p>
        </w:tc>
        <w:tc>
          <w:tcPr>
            <w:tcW w:w="1417" w:type="dxa"/>
            <w:gridSpan w:val="2"/>
            <w:shd w:val="clear" w:color="auto" w:fill="auto"/>
          </w:tcPr>
          <w:p w:rsidR="00AE435F" w:rsidRPr="00B06EBB" w:rsidRDefault="00AE435F" w:rsidP="00306FA8">
            <w:pPr>
              <w:spacing w:beforeLines="50" w:before="120" w:afterLines="50" w:after="120"/>
              <w:jc w:val="distribute"/>
              <w:rPr>
                <w:szCs w:val="28"/>
              </w:rPr>
            </w:pPr>
            <w:r w:rsidRPr="00B06EBB">
              <w:rPr>
                <w:rFonts w:hAnsi="標楷體"/>
                <w:szCs w:val="28"/>
              </w:rPr>
              <w:t>薪點</w:t>
            </w:r>
          </w:p>
        </w:tc>
        <w:tc>
          <w:tcPr>
            <w:tcW w:w="5518" w:type="dxa"/>
            <w:gridSpan w:val="2"/>
            <w:shd w:val="clear" w:color="auto" w:fill="auto"/>
          </w:tcPr>
          <w:p w:rsidR="00AE435F" w:rsidRPr="00B06EBB" w:rsidRDefault="00AE435F" w:rsidP="00306FA8">
            <w:pPr>
              <w:spacing w:beforeLines="50" w:before="120" w:afterLines="50" w:after="120"/>
              <w:jc w:val="distribute"/>
              <w:rPr>
                <w:szCs w:val="28"/>
              </w:rPr>
            </w:pPr>
            <w:r w:rsidRPr="00B06EBB">
              <w:rPr>
                <w:rFonts w:hAnsi="標楷體"/>
                <w:szCs w:val="28"/>
              </w:rPr>
              <w:t>起敘</w:t>
            </w:r>
            <w:r w:rsidRPr="00B06EBB">
              <w:rPr>
                <w:rFonts w:hAnsi="標楷體" w:hint="eastAsia"/>
                <w:szCs w:val="28"/>
              </w:rPr>
              <w:t>基準</w:t>
            </w:r>
          </w:p>
        </w:tc>
      </w:tr>
      <w:tr w:rsidR="00AE435F" w:rsidRPr="00B06EBB" w:rsidTr="00CB2194">
        <w:trPr>
          <w:gridBefore w:val="1"/>
          <w:wBefore w:w="15" w:type="dxa"/>
          <w:jc w:val="center"/>
        </w:trPr>
        <w:tc>
          <w:tcPr>
            <w:tcW w:w="1530" w:type="dxa"/>
            <w:shd w:val="clear" w:color="auto" w:fill="auto"/>
            <w:vAlign w:val="center"/>
          </w:tcPr>
          <w:p w:rsidR="00AE435F" w:rsidRPr="00B06EBB" w:rsidRDefault="00AE435F" w:rsidP="00CB4030">
            <w:pPr>
              <w:jc w:val="center"/>
              <w:rPr>
                <w:rFonts w:ascii="標楷體" w:hAnsi="標楷體"/>
                <w:szCs w:val="28"/>
              </w:rPr>
            </w:pPr>
            <w:r w:rsidRPr="00B06EBB">
              <w:rPr>
                <w:rFonts w:ascii="標楷體" w:hAnsi="標楷體" w:hint="eastAsia"/>
                <w:szCs w:val="28"/>
              </w:rPr>
              <w:t>十九級</w:t>
            </w:r>
          </w:p>
        </w:tc>
        <w:tc>
          <w:tcPr>
            <w:tcW w:w="1417" w:type="dxa"/>
            <w:gridSpan w:val="2"/>
            <w:shd w:val="clear" w:color="auto" w:fill="auto"/>
            <w:vAlign w:val="center"/>
          </w:tcPr>
          <w:p w:rsidR="00AE435F" w:rsidRPr="00B06EBB" w:rsidRDefault="00AE435F" w:rsidP="00CB4030">
            <w:pPr>
              <w:jc w:val="center"/>
              <w:rPr>
                <w:rFonts w:ascii="標楷體" w:hAnsi="標楷體"/>
                <w:szCs w:val="28"/>
              </w:rPr>
            </w:pPr>
            <w:r w:rsidRPr="00B06EBB">
              <w:rPr>
                <w:rFonts w:ascii="標楷體" w:hAnsi="標楷體" w:hint="eastAsia"/>
                <w:szCs w:val="28"/>
              </w:rPr>
              <w:t>330</w:t>
            </w:r>
          </w:p>
        </w:tc>
        <w:tc>
          <w:tcPr>
            <w:tcW w:w="5518" w:type="dxa"/>
            <w:gridSpan w:val="2"/>
            <w:shd w:val="clear" w:color="auto" w:fill="auto"/>
          </w:tcPr>
          <w:p w:rsidR="00AE435F" w:rsidRPr="00B06EBB" w:rsidRDefault="00AE435F" w:rsidP="00306FA8">
            <w:pPr>
              <w:spacing w:line="440" w:lineRule="exact"/>
              <w:rPr>
                <w:rFonts w:ascii="標楷體" w:hAnsi="標楷體"/>
                <w:szCs w:val="28"/>
              </w:rPr>
            </w:pPr>
            <w:r w:rsidRPr="00B06EBB">
              <w:rPr>
                <w:rFonts w:ascii="標楷體" w:hAnsi="標楷體" w:hint="eastAsia"/>
                <w:szCs w:val="28"/>
              </w:rPr>
              <w:t>具</w:t>
            </w:r>
            <w:r w:rsidRPr="00B06EBB">
              <w:rPr>
                <w:rFonts w:ascii="標楷體" w:hAnsi="標楷體"/>
                <w:szCs w:val="28"/>
              </w:rPr>
              <w:t>大學校院或教育部認可之</w:t>
            </w:r>
            <w:r w:rsidRPr="00B06EBB">
              <w:rPr>
                <w:rFonts w:ascii="標楷體" w:hAnsi="標楷體" w:hint="eastAsia"/>
                <w:szCs w:val="28"/>
              </w:rPr>
              <w:t>國</w:t>
            </w:r>
            <w:r w:rsidRPr="00B06EBB">
              <w:rPr>
                <w:rFonts w:ascii="標楷體" w:hAnsi="標楷體"/>
                <w:szCs w:val="28"/>
              </w:rPr>
              <w:t>外大學校院研究所博士學位</w:t>
            </w:r>
            <w:r w:rsidRPr="00B06EBB">
              <w:rPr>
                <w:rFonts w:ascii="標楷體" w:hAnsi="標楷體" w:hint="eastAsia"/>
                <w:szCs w:val="28"/>
              </w:rPr>
              <w:t>者</w:t>
            </w:r>
            <w:r w:rsidRPr="00B06EBB">
              <w:rPr>
                <w:rFonts w:ascii="標楷體" w:hAnsi="標楷體"/>
                <w:szCs w:val="28"/>
              </w:rPr>
              <w:t>。</w:t>
            </w:r>
          </w:p>
        </w:tc>
      </w:tr>
      <w:tr w:rsidR="00AE435F" w:rsidRPr="00B06EBB" w:rsidTr="00CB2194">
        <w:trPr>
          <w:gridBefore w:val="1"/>
          <w:wBefore w:w="15" w:type="dxa"/>
          <w:jc w:val="center"/>
        </w:trPr>
        <w:tc>
          <w:tcPr>
            <w:tcW w:w="1530" w:type="dxa"/>
            <w:shd w:val="clear" w:color="auto" w:fill="auto"/>
            <w:vAlign w:val="center"/>
          </w:tcPr>
          <w:p w:rsidR="00AE435F" w:rsidRPr="00B06EBB" w:rsidRDefault="00AE435F" w:rsidP="00CB4030">
            <w:pPr>
              <w:jc w:val="center"/>
              <w:rPr>
                <w:rFonts w:ascii="標楷體" w:hAnsi="標楷體"/>
                <w:szCs w:val="28"/>
              </w:rPr>
            </w:pPr>
            <w:r w:rsidRPr="00B06EBB">
              <w:rPr>
                <w:rFonts w:ascii="標楷體" w:hAnsi="標楷體" w:hint="eastAsia"/>
                <w:szCs w:val="28"/>
              </w:rPr>
              <w:t>二十四級</w:t>
            </w:r>
          </w:p>
        </w:tc>
        <w:tc>
          <w:tcPr>
            <w:tcW w:w="1417" w:type="dxa"/>
            <w:gridSpan w:val="2"/>
            <w:shd w:val="clear" w:color="auto" w:fill="auto"/>
            <w:vAlign w:val="center"/>
          </w:tcPr>
          <w:p w:rsidR="00AE435F" w:rsidRPr="00B06EBB" w:rsidRDefault="00AE435F" w:rsidP="00CB4030">
            <w:pPr>
              <w:jc w:val="center"/>
              <w:rPr>
                <w:rFonts w:ascii="標楷體" w:hAnsi="標楷體"/>
                <w:szCs w:val="28"/>
              </w:rPr>
            </w:pPr>
            <w:r w:rsidRPr="00B06EBB">
              <w:rPr>
                <w:rFonts w:ascii="標楷體" w:hAnsi="標楷體" w:hint="eastAsia"/>
                <w:szCs w:val="28"/>
              </w:rPr>
              <w:t>245</w:t>
            </w:r>
          </w:p>
        </w:tc>
        <w:tc>
          <w:tcPr>
            <w:tcW w:w="5518" w:type="dxa"/>
            <w:gridSpan w:val="2"/>
            <w:shd w:val="clear" w:color="auto" w:fill="auto"/>
          </w:tcPr>
          <w:p w:rsidR="00AE435F" w:rsidRPr="00B06EBB" w:rsidRDefault="00AE435F" w:rsidP="00306FA8">
            <w:pPr>
              <w:spacing w:line="440" w:lineRule="exact"/>
              <w:rPr>
                <w:rFonts w:ascii="標楷體" w:hAnsi="標楷體"/>
                <w:szCs w:val="28"/>
              </w:rPr>
            </w:pPr>
            <w:r w:rsidRPr="00B06EBB">
              <w:rPr>
                <w:rFonts w:ascii="標楷體" w:hAnsi="標楷體" w:hint="eastAsia"/>
                <w:szCs w:val="28"/>
              </w:rPr>
              <w:t>具</w:t>
            </w:r>
            <w:r w:rsidRPr="00B06EBB">
              <w:rPr>
                <w:rFonts w:ascii="標楷體" w:hAnsi="標楷體"/>
                <w:szCs w:val="28"/>
              </w:rPr>
              <w:t>大學校院或教育部認可之</w:t>
            </w:r>
            <w:r w:rsidRPr="00B06EBB">
              <w:rPr>
                <w:rFonts w:ascii="標楷體" w:hAnsi="標楷體" w:hint="eastAsia"/>
                <w:szCs w:val="28"/>
              </w:rPr>
              <w:t>國</w:t>
            </w:r>
            <w:r w:rsidRPr="00B06EBB">
              <w:rPr>
                <w:rFonts w:ascii="標楷體" w:hAnsi="標楷體"/>
                <w:szCs w:val="28"/>
              </w:rPr>
              <w:t>外大學校院研究所碩士學位</w:t>
            </w:r>
            <w:r w:rsidRPr="00B06EBB">
              <w:rPr>
                <w:rFonts w:ascii="標楷體" w:hAnsi="標楷體" w:hint="eastAsia"/>
                <w:szCs w:val="28"/>
              </w:rPr>
              <w:t>者</w:t>
            </w:r>
            <w:r w:rsidRPr="00B06EBB">
              <w:rPr>
                <w:rFonts w:ascii="標楷體" w:hAnsi="標楷體"/>
                <w:szCs w:val="28"/>
              </w:rPr>
              <w:t>。</w:t>
            </w:r>
          </w:p>
        </w:tc>
      </w:tr>
      <w:tr w:rsidR="00AE435F" w:rsidRPr="00B06EBB" w:rsidTr="00CB2194">
        <w:trPr>
          <w:gridBefore w:val="1"/>
          <w:wBefore w:w="15" w:type="dxa"/>
          <w:jc w:val="center"/>
        </w:trPr>
        <w:tc>
          <w:tcPr>
            <w:tcW w:w="1530" w:type="dxa"/>
            <w:shd w:val="clear" w:color="auto" w:fill="auto"/>
            <w:vAlign w:val="center"/>
          </w:tcPr>
          <w:p w:rsidR="00AE435F" w:rsidRPr="00B06EBB" w:rsidRDefault="00AE435F" w:rsidP="00CB4030">
            <w:pPr>
              <w:jc w:val="center"/>
              <w:rPr>
                <w:rFonts w:ascii="標楷體" w:hAnsi="標楷體"/>
                <w:szCs w:val="28"/>
              </w:rPr>
            </w:pPr>
            <w:r w:rsidRPr="00B06EBB">
              <w:rPr>
                <w:rFonts w:ascii="標楷體" w:hAnsi="標楷體" w:hint="eastAsia"/>
                <w:szCs w:val="28"/>
              </w:rPr>
              <w:t>二十九級</w:t>
            </w:r>
          </w:p>
        </w:tc>
        <w:tc>
          <w:tcPr>
            <w:tcW w:w="1417" w:type="dxa"/>
            <w:gridSpan w:val="2"/>
            <w:shd w:val="clear" w:color="auto" w:fill="auto"/>
            <w:vAlign w:val="center"/>
          </w:tcPr>
          <w:p w:rsidR="00AE435F" w:rsidRPr="00B06EBB" w:rsidRDefault="00AE435F" w:rsidP="00CB4030">
            <w:pPr>
              <w:jc w:val="center"/>
              <w:rPr>
                <w:rFonts w:ascii="標楷體" w:hAnsi="標楷體"/>
                <w:szCs w:val="28"/>
              </w:rPr>
            </w:pPr>
            <w:r w:rsidRPr="00B06EBB">
              <w:rPr>
                <w:rFonts w:ascii="標楷體" w:hAnsi="標楷體" w:hint="eastAsia"/>
                <w:szCs w:val="28"/>
              </w:rPr>
              <w:t>190</w:t>
            </w:r>
          </w:p>
        </w:tc>
        <w:tc>
          <w:tcPr>
            <w:tcW w:w="5518" w:type="dxa"/>
            <w:gridSpan w:val="2"/>
            <w:shd w:val="clear" w:color="auto" w:fill="auto"/>
          </w:tcPr>
          <w:p w:rsidR="00AE435F" w:rsidRPr="00B06EBB" w:rsidRDefault="00AE435F" w:rsidP="00306FA8">
            <w:pPr>
              <w:spacing w:line="440" w:lineRule="exact"/>
              <w:rPr>
                <w:rFonts w:ascii="標楷體" w:hAnsi="標楷體"/>
                <w:szCs w:val="28"/>
              </w:rPr>
            </w:pPr>
            <w:r w:rsidRPr="00B06EBB">
              <w:rPr>
                <w:rFonts w:ascii="標楷體" w:hAnsi="標楷體" w:hint="eastAsia"/>
                <w:szCs w:val="28"/>
              </w:rPr>
              <w:t>具</w:t>
            </w:r>
            <w:r w:rsidRPr="00B06EBB">
              <w:rPr>
                <w:rFonts w:ascii="標楷體" w:hAnsi="標楷體"/>
                <w:szCs w:val="28"/>
              </w:rPr>
              <w:t>大學校院或教育部認可之</w:t>
            </w:r>
            <w:r w:rsidRPr="00B06EBB">
              <w:rPr>
                <w:rFonts w:ascii="標楷體" w:hAnsi="標楷體" w:hint="eastAsia"/>
                <w:szCs w:val="28"/>
              </w:rPr>
              <w:t>國</w:t>
            </w:r>
            <w:r w:rsidRPr="00B06EBB">
              <w:rPr>
                <w:rFonts w:ascii="標楷體" w:hAnsi="標楷體"/>
                <w:szCs w:val="28"/>
              </w:rPr>
              <w:t>外大學校院</w:t>
            </w:r>
            <w:r w:rsidRPr="00B06EBB">
              <w:rPr>
                <w:rFonts w:ascii="標楷體" w:hAnsi="標楷體" w:hint="eastAsia"/>
                <w:szCs w:val="28"/>
              </w:rPr>
              <w:t>學士學位者</w:t>
            </w:r>
            <w:r w:rsidRPr="00B06EBB">
              <w:rPr>
                <w:rFonts w:ascii="標楷體" w:hAnsi="標楷體"/>
                <w:szCs w:val="28"/>
              </w:rPr>
              <w:t>。</w:t>
            </w:r>
          </w:p>
        </w:tc>
      </w:tr>
      <w:tr w:rsidR="00AE435F" w:rsidRPr="00B06EBB" w:rsidTr="00CB2194">
        <w:trPr>
          <w:gridBefore w:val="1"/>
          <w:wBefore w:w="15" w:type="dxa"/>
          <w:jc w:val="center"/>
        </w:trPr>
        <w:tc>
          <w:tcPr>
            <w:tcW w:w="1530" w:type="dxa"/>
            <w:shd w:val="clear" w:color="auto" w:fill="auto"/>
            <w:vAlign w:val="center"/>
          </w:tcPr>
          <w:p w:rsidR="00AE435F" w:rsidRPr="00B06EBB" w:rsidRDefault="00AE435F" w:rsidP="00CB4030">
            <w:pPr>
              <w:jc w:val="center"/>
              <w:rPr>
                <w:rFonts w:ascii="標楷體" w:hAnsi="標楷體"/>
                <w:szCs w:val="28"/>
              </w:rPr>
            </w:pPr>
            <w:r w:rsidRPr="00B06EBB">
              <w:rPr>
                <w:rFonts w:ascii="標楷體" w:hAnsi="標楷體" w:hint="eastAsia"/>
                <w:szCs w:val="28"/>
              </w:rPr>
              <w:t>三十二級</w:t>
            </w:r>
          </w:p>
        </w:tc>
        <w:tc>
          <w:tcPr>
            <w:tcW w:w="1417" w:type="dxa"/>
            <w:gridSpan w:val="2"/>
            <w:shd w:val="clear" w:color="auto" w:fill="auto"/>
            <w:vAlign w:val="center"/>
          </w:tcPr>
          <w:p w:rsidR="00AE435F" w:rsidRPr="00B06EBB" w:rsidRDefault="00AE435F" w:rsidP="00CB4030">
            <w:pPr>
              <w:jc w:val="center"/>
              <w:rPr>
                <w:rFonts w:ascii="標楷體" w:hAnsi="標楷體"/>
                <w:szCs w:val="28"/>
              </w:rPr>
            </w:pPr>
            <w:r w:rsidRPr="00B06EBB">
              <w:rPr>
                <w:rFonts w:ascii="標楷體" w:hAnsi="標楷體" w:hint="eastAsia"/>
                <w:szCs w:val="28"/>
              </w:rPr>
              <w:t>160</w:t>
            </w:r>
          </w:p>
        </w:tc>
        <w:tc>
          <w:tcPr>
            <w:tcW w:w="5518" w:type="dxa"/>
            <w:gridSpan w:val="2"/>
            <w:shd w:val="clear" w:color="auto" w:fill="auto"/>
          </w:tcPr>
          <w:p w:rsidR="00AE435F" w:rsidRPr="00B06EBB" w:rsidRDefault="00AE435F" w:rsidP="00306FA8">
            <w:pPr>
              <w:spacing w:line="440" w:lineRule="exact"/>
              <w:rPr>
                <w:rFonts w:ascii="標楷體" w:hAnsi="標楷體"/>
                <w:szCs w:val="28"/>
              </w:rPr>
            </w:pPr>
            <w:r w:rsidRPr="00B06EBB">
              <w:rPr>
                <w:rFonts w:ascii="標楷體" w:hAnsi="標楷體" w:hint="eastAsia"/>
                <w:szCs w:val="28"/>
              </w:rPr>
              <w:t>高級中等學校</w:t>
            </w:r>
            <w:r w:rsidRPr="00B06EBB">
              <w:rPr>
                <w:rFonts w:ascii="標楷體" w:hAnsi="標楷體"/>
                <w:szCs w:val="28"/>
              </w:rPr>
              <w:t>畢業後於修業三年之專科學校畢業</w:t>
            </w:r>
            <w:r w:rsidRPr="00B06EBB">
              <w:rPr>
                <w:rFonts w:ascii="標楷體" w:hAnsi="標楷體" w:hint="eastAsia"/>
                <w:szCs w:val="28"/>
              </w:rPr>
              <w:t>者</w:t>
            </w:r>
            <w:r w:rsidRPr="00B06EBB">
              <w:rPr>
                <w:rFonts w:ascii="標楷體" w:hAnsi="標楷體"/>
                <w:szCs w:val="28"/>
              </w:rPr>
              <w:t>。</w:t>
            </w:r>
          </w:p>
        </w:tc>
      </w:tr>
      <w:tr w:rsidR="00AE435F" w:rsidRPr="00B06EBB" w:rsidTr="00CB2194">
        <w:trPr>
          <w:gridBefore w:val="1"/>
          <w:wBefore w:w="15" w:type="dxa"/>
          <w:jc w:val="center"/>
        </w:trPr>
        <w:tc>
          <w:tcPr>
            <w:tcW w:w="1530" w:type="dxa"/>
            <w:shd w:val="clear" w:color="auto" w:fill="auto"/>
            <w:vAlign w:val="center"/>
          </w:tcPr>
          <w:p w:rsidR="00AE435F" w:rsidRPr="00B06EBB" w:rsidRDefault="00AE435F" w:rsidP="00CB4030">
            <w:pPr>
              <w:jc w:val="center"/>
              <w:rPr>
                <w:rFonts w:ascii="標楷體" w:hAnsi="標楷體"/>
                <w:szCs w:val="28"/>
              </w:rPr>
            </w:pPr>
            <w:r w:rsidRPr="00B06EBB">
              <w:rPr>
                <w:rFonts w:ascii="標楷體" w:hAnsi="標楷體" w:hint="eastAsia"/>
                <w:szCs w:val="28"/>
              </w:rPr>
              <w:t>三十三級</w:t>
            </w:r>
          </w:p>
        </w:tc>
        <w:tc>
          <w:tcPr>
            <w:tcW w:w="1417" w:type="dxa"/>
            <w:gridSpan w:val="2"/>
            <w:shd w:val="clear" w:color="auto" w:fill="auto"/>
            <w:vAlign w:val="center"/>
          </w:tcPr>
          <w:p w:rsidR="00AE435F" w:rsidRPr="00B06EBB" w:rsidRDefault="00AE435F" w:rsidP="00CB4030">
            <w:pPr>
              <w:jc w:val="center"/>
              <w:rPr>
                <w:rFonts w:ascii="標楷體" w:hAnsi="標楷體"/>
                <w:szCs w:val="28"/>
              </w:rPr>
            </w:pPr>
            <w:r w:rsidRPr="00B06EBB">
              <w:rPr>
                <w:rFonts w:ascii="標楷體" w:hAnsi="標楷體" w:hint="eastAsia"/>
                <w:szCs w:val="28"/>
              </w:rPr>
              <w:t>150</w:t>
            </w:r>
          </w:p>
        </w:tc>
        <w:tc>
          <w:tcPr>
            <w:tcW w:w="5518" w:type="dxa"/>
            <w:gridSpan w:val="2"/>
            <w:shd w:val="clear" w:color="auto" w:fill="auto"/>
          </w:tcPr>
          <w:p w:rsidR="00AE435F" w:rsidRPr="00B06EBB" w:rsidRDefault="00AE435F" w:rsidP="00306FA8">
            <w:pPr>
              <w:spacing w:line="440" w:lineRule="exact"/>
              <w:rPr>
                <w:rFonts w:ascii="標楷體" w:hAnsi="標楷體"/>
                <w:szCs w:val="28"/>
              </w:rPr>
            </w:pPr>
            <w:r w:rsidRPr="00B06EBB">
              <w:rPr>
                <w:rFonts w:ascii="標楷體" w:hAnsi="標楷體" w:hint="eastAsia"/>
                <w:szCs w:val="28"/>
              </w:rPr>
              <w:t>高級中等學校</w:t>
            </w:r>
            <w:r w:rsidRPr="00B06EBB">
              <w:rPr>
                <w:rFonts w:ascii="標楷體" w:hAnsi="標楷體"/>
                <w:szCs w:val="28"/>
              </w:rPr>
              <w:t>畢業後於修業二年之專科學校畢業，或</w:t>
            </w:r>
            <w:r w:rsidRPr="00B06EBB">
              <w:rPr>
                <w:rFonts w:ascii="標楷體" w:hAnsi="標楷體" w:hint="eastAsia"/>
                <w:szCs w:val="28"/>
              </w:rPr>
              <w:t>國民中學（初中）</w:t>
            </w:r>
            <w:r w:rsidRPr="00B06EBB">
              <w:rPr>
                <w:rFonts w:ascii="標楷體" w:hAnsi="標楷體"/>
                <w:szCs w:val="28"/>
              </w:rPr>
              <w:t>畢業後於修業五年之專科學校畢業</w:t>
            </w:r>
            <w:r w:rsidRPr="00B06EBB">
              <w:rPr>
                <w:rFonts w:ascii="標楷體" w:hAnsi="標楷體" w:hint="eastAsia"/>
                <w:szCs w:val="28"/>
              </w:rPr>
              <w:t>者</w:t>
            </w:r>
            <w:r w:rsidRPr="00B06EBB">
              <w:rPr>
                <w:rFonts w:ascii="標楷體" w:hAnsi="標楷體"/>
                <w:szCs w:val="28"/>
              </w:rPr>
              <w:t>。</w:t>
            </w:r>
          </w:p>
        </w:tc>
      </w:tr>
      <w:tr w:rsidR="00AE435F" w:rsidRPr="00B06EBB" w:rsidTr="00CB2194">
        <w:trPr>
          <w:gridBefore w:val="1"/>
          <w:wBefore w:w="15" w:type="dxa"/>
          <w:trHeight w:val="999"/>
          <w:jc w:val="center"/>
        </w:trPr>
        <w:tc>
          <w:tcPr>
            <w:tcW w:w="1530" w:type="dxa"/>
            <w:shd w:val="clear" w:color="auto" w:fill="auto"/>
            <w:vAlign w:val="center"/>
          </w:tcPr>
          <w:p w:rsidR="00AE435F" w:rsidRPr="00B06EBB" w:rsidRDefault="00AE435F" w:rsidP="00CB4030">
            <w:pPr>
              <w:jc w:val="center"/>
              <w:rPr>
                <w:rFonts w:ascii="標楷體" w:hAnsi="標楷體"/>
                <w:szCs w:val="28"/>
              </w:rPr>
            </w:pPr>
            <w:r w:rsidRPr="00B06EBB">
              <w:rPr>
                <w:rFonts w:ascii="標楷體" w:hAnsi="標楷體" w:hint="eastAsia"/>
                <w:szCs w:val="28"/>
              </w:rPr>
              <w:t>三十六級</w:t>
            </w:r>
          </w:p>
        </w:tc>
        <w:tc>
          <w:tcPr>
            <w:tcW w:w="1417" w:type="dxa"/>
            <w:gridSpan w:val="2"/>
            <w:shd w:val="clear" w:color="auto" w:fill="auto"/>
            <w:vAlign w:val="center"/>
          </w:tcPr>
          <w:p w:rsidR="00AE435F" w:rsidRPr="00B06EBB" w:rsidRDefault="00AE435F" w:rsidP="00CB4030">
            <w:pPr>
              <w:jc w:val="center"/>
              <w:rPr>
                <w:rFonts w:ascii="標楷體" w:hAnsi="標楷體"/>
                <w:szCs w:val="28"/>
              </w:rPr>
            </w:pPr>
            <w:r w:rsidRPr="00B06EBB">
              <w:rPr>
                <w:rFonts w:ascii="標楷體" w:hAnsi="標楷體" w:hint="eastAsia"/>
                <w:szCs w:val="28"/>
              </w:rPr>
              <w:t>120</w:t>
            </w:r>
          </w:p>
        </w:tc>
        <w:tc>
          <w:tcPr>
            <w:tcW w:w="5518" w:type="dxa"/>
            <w:gridSpan w:val="2"/>
            <w:shd w:val="clear" w:color="auto" w:fill="auto"/>
            <w:vAlign w:val="center"/>
          </w:tcPr>
          <w:p w:rsidR="00AE435F" w:rsidRPr="00B06EBB" w:rsidRDefault="00AE435F" w:rsidP="00306FA8">
            <w:pPr>
              <w:spacing w:line="440" w:lineRule="exact"/>
              <w:rPr>
                <w:rFonts w:ascii="標楷體" w:hAnsi="標楷體"/>
                <w:szCs w:val="28"/>
              </w:rPr>
            </w:pPr>
            <w:r w:rsidRPr="00B06EBB">
              <w:rPr>
                <w:rFonts w:ascii="標楷體" w:hAnsi="標楷體"/>
                <w:szCs w:val="28"/>
              </w:rPr>
              <w:t>高級中等</w:t>
            </w:r>
            <w:r w:rsidRPr="00B06EBB">
              <w:rPr>
                <w:rFonts w:ascii="標楷體" w:hAnsi="標楷體" w:hint="eastAsia"/>
                <w:szCs w:val="28"/>
              </w:rPr>
              <w:t>以下</w:t>
            </w:r>
            <w:r w:rsidRPr="00B06EBB">
              <w:rPr>
                <w:rFonts w:ascii="標楷體" w:hAnsi="標楷體"/>
                <w:szCs w:val="28"/>
              </w:rPr>
              <w:t>學校畢業</w:t>
            </w:r>
            <w:r w:rsidRPr="00B06EBB">
              <w:rPr>
                <w:rFonts w:ascii="標楷體" w:hAnsi="標楷體" w:hint="eastAsia"/>
                <w:szCs w:val="28"/>
              </w:rPr>
              <w:t>者</w:t>
            </w:r>
            <w:r w:rsidRPr="00B06EBB">
              <w:rPr>
                <w:rFonts w:ascii="標楷體" w:hAnsi="標楷體"/>
                <w:szCs w:val="28"/>
              </w:rPr>
              <w:t>。</w:t>
            </w:r>
          </w:p>
        </w:tc>
      </w:tr>
      <w:tr w:rsidR="00831581" w:rsidTr="00CB2194">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gridAfter w:val="1"/>
          <w:wAfter w:w="1744" w:type="dxa"/>
          <w:trHeight w:hRule="exact" w:val="851"/>
        </w:trPr>
        <w:tc>
          <w:tcPr>
            <w:tcW w:w="1985" w:type="dxa"/>
            <w:gridSpan w:val="3"/>
            <w:vAlign w:val="center"/>
          </w:tcPr>
          <w:p w:rsidR="00831581" w:rsidRDefault="00831581" w:rsidP="00CB4030">
            <w:pPr>
              <w:pStyle w:val="af9"/>
            </w:pPr>
            <w:r>
              <w:rPr>
                <w:rFonts w:hint="eastAsia"/>
              </w:rPr>
              <w:t>總統令</w:t>
            </w:r>
          </w:p>
        </w:tc>
        <w:tc>
          <w:tcPr>
            <w:tcW w:w="4751" w:type="dxa"/>
            <w:gridSpan w:val="2"/>
            <w:vAlign w:val="center"/>
          </w:tcPr>
          <w:p w:rsidR="00831581" w:rsidRDefault="00831581" w:rsidP="00CB4030">
            <w:pPr>
              <w:spacing w:line="240" w:lineRule="auto"/>
              <w:jc w:val="distribute"/>
            </w:pPr>
            <w:r>
              <w:rPr>
                <w:rFonts w:hint="eastAsia"/>
              </w:rPr>
              <w:t>中華民國</w:t>
            </w:r>
            <w:r>
              <w:rPr>
                <w:rFonts w:hint="eastAsia"/>
              </w:rPr>
              <w:t>104</w:t>
            </w:r>
            <w:r>
              <w:rPr>
                <w:rFonts w:hint="eastAsia"/>
              </w:rPr>
              <w:t>年</w:t>
            </w:r>
            <w:r>
              <w:rPr>
                <w:rFonts w:hint="eastAsia"/>
              </w:rPr>
              <w:t>6</w:t>
            </w:r>
            <w:r>
              <w:rPr>
                <w:rFonts w:hint="eastAsia"/>
              </w:rPr>
              <w:t>月</w:t>
            </w:r>
            <w:r>
              <w:rPr>
                <w:rFonts w:hint="eastAsia"/>
              </w:rPr>
              <w:t>10</w:t>
            </w:r>
            <w:r>
              <w:rPr>
                <w:rFonts w:hint="eastAsia"/>
              </w:rPr>
              <w:t>日</w:t>
            </w:r>
          </w:p>
          <w:p w:rsidR="00831581" w:rsidRDefault="00831581" w:rsidP="00AE435F">
            <w:pPr>
              <w:spacing w:line="240" w:lineRule="auto"/>
              <w:jc w:val="distribute"/>
              <w:rPr>
                <w:spacing w:val="-8"/>
              </w:rPr>
            </w:pPr>
            <w:r>
              <w:rPr>
                <w:rFonts w:hint="eastAsia"/>
              </w:rPr>
              <w:t>華總一義字第</w:t>
            </w:r>
            <w:r>
              <w:rPr>
                <w:rFonts w:hint="eastAsia"/>
              </w:rPr>
              <w:t>104000</w:t>
            </w:r>
            <w:r>
              <w:t>67</w:t>
            </w:r>
            <w:r w:rsidR="00AE435F">
              <w:t>40</w:t>
            </w:r>
            <w:r>
              <w:t>1</w:t>
            </w:r>
            <w:r>
              <w:rPr>
                <w:rFonts w:hint="eastAsia"/>
              </w:rPr>
              <w:t>號</w:t>
            </w:r>
          </w:p>
        </w:tc>
      </w:tr>
    </w:tbl>
    <w:p w:rsidR="00831581" w:rsidRDefault="00831581" w:rsidP="000E6044">
      <w:pPr>
        <w:pStyle w:val="10"/>
        <w:spacing w:before="120" w:after="120"/>
      </w:pPr>
      <w:r>
        <w:rPr>
          <w:rFonts w:hint="eastAsia"/>
        </w:rPr>
        <w:t>茲修正</w:t>
      </w:r>
      <w:r w:rsidR="000E6044" w:rsidRPr="00973682">
        <w:rPr>
          <w:rFonts w:hint="eastAsia"/>
        </w:rPr>
        <w:t>電影法</w:t>
      </w:r>
      <w:r>
        <w:rPr>
          <w:rFonts w:hint="eastAsia"/>
        </w:rPr>
        <w:t>，公布之。</w:t>
      </w:r>
    </w:p>
    <w:p w:rsidR="00F47A08" w:rsidRPr="00B60426" w:rsidRDefault="00F47A08" w:rsidP="00F47A08">
      <w:pPr>
        <w:spacing w:beforeLines="50" w:before="120"/>
      </w:pPr>
      <w:r w:rsidRPr="00B60426">
        <w:rPr>
          <w:rFonts w:hint="eastAsia"/>
        </w:rPr>
        <w:t>總　　　統　馬英九</w:t>
      </w:r>
    </w:p>
    <w:p w:rsidR="00F47A08" w:rsidRPr="00B60426" w:rsidRDefault="00F47A08" w:rsidP="00F47A08">
      <w:r w:rsidRPr="00B60426">
        <w:rPr>
          <w:rFonts w:hint="eastAsia"/>
        </w:rPr>
        <w:t xml:space="preserve">行政院院長　</w:t>
      </w:r>
      <w:r>
        <w:rPr>
          <w:rFonts w:hint="eastAsia"/>
        </w:rPr>
        <w:t>毛治國</w:t>
      </w:r>
    </w:p>
    <w:p w:rsidR="00F47A08" w:rsidRPr="00F47A08" w:rsidRDefault="00F47A08" w:rsidP="00831581">
      <w:pPr>
        <w:spacing w:afterLines="100" w:after="240"/>
      </w:pPr>
      <w:r>
        <w:rPr>
          <w:rFonts w:hint="eastAsia"/>
        </w:rPr>
        <w:t>文化</w:t>
      </w:r>
      <w:r w:rsidRPr="00B60426">
        <w:rPr>
          <w:rFonts w:hint="eastAsia"/>
        </w:rPr>
        <w:t xml:space="preserve">部部長　</w:t>
      </w:r>
      <w:r>
        <w:rPr>
          <w:rFonts w:hint="eastAsia"/>
        </w:rPr>
        <w:t>洪孟啟</w:t>
      </w:r>
    </w:p>
    <w:p w:rsidR="000E6044" w:rsidRPr="000E6044" w:rsidRDefault="000E6044" w:rsidP="000E6044">
      <w:pPr>
        <w:pStyle w:val="10"/>
        <w:spacing w:before="120" w:after="120"/>
        <w:rPr>
          <w:sz w:val="32"/>
          <w:szCs w:val="32"/>
        </w:rPr>
      </w:pPr>
      <w:r w:rsidRPr="000E6044">
        <w:rPr>
          <w:rFonts w:hint="eastAsia"/>
          <w:sz w:val="32"/>
          <w:szCs w:val="32"/>
        </w:rPr>
        <w:t>電影法</w:t>
      </w:r>
    </w:p>
    <w:p w:rsidR="00831581" w:rsidRDefault="00831581" w:rsidP="00831581">
      <w:pPr>
        <w:spacing w:afterLines="50" w:after="120" w:line="440" w:lineRule="exact"/>
      </w:pPr>
      <w:r>
        <w:rPr>
          <w:rFonts w:hint="eastAsia"/>
        </w:rPr>
        <w:t>中華民國</w:t>
      </w:r>
      <w:r>
        <w:rPr>
          <w:rFonts w:hint="eastAsia"/>
        </w:rPr>
        <w:t>104</w:t>
      </w:r>
      <w:r>
        <w:rPr>
          <w:rFonts w:hint="eastAsia"/>
        </w:rPr>
        <w:t>年</w:t>
      </w:r>
      <w:r>
        <w:t>6</w:t>
      </w:r>
      <w:r>
        <w:rPr>
          <w:rFonts w:hint="eastAsia"/>
        </w:rPr>
        <w:t>月</w:t>
      </w:r>
      <w:r>
        <w:rPr>
          <w:rFonts w:hint="eastAsia"/>
        </w:rPr>
        <w:t>10</w:t>
      </w:r>
      <w:r>
        <w:rPr>
          <w:rFonts w:hint="eastAsia"/>
        </w:rPr>
        <w:t>日公布</w:t>
      </w:r>
    </w:p>
    <w:p w:rsidR="000E6044" w:rsidRDefault="000E6044" w:rsidP="00F47A08">
      <w:pPr>
        <w:pStyle w:val="a6"/>
        <w:spacing w:line="436" w:lineRule="exact"/>
        <w:ind w:left="1400" w:hanging="1400"/>
      </w:pPr>
      <w:r>
        <w:rPr>
          <w:rFonts w:hint="eastAsia"/>
        </w:rPr>
        <w:t>第　一　條　　電影事業為文化事業，為輔導、獎勵及管理電影事業，促進電影藝術及文化發展，特制定本法。</w:t>
      </w:r>
    </w:p>
    <w:p w:rsidR="000E6044" w:rsidRDefault="000E6044" w:rsidP="00F47A08">
      <w:pPr>
        <w:pStyle w:val="a6"/>
        <w:spacing w:line="436" w:lineRule="exact"/>
        <w:ind w:left="1400" w:hanging="1400"/>
      </w:pPr>
      <w:r>
        <w:rPr>
          <w:rFonts w:hint="eastAsia"/>
        </w:rPr>
        <w:t>第　二　條　　本法所稱主管機關：在中央為文化部；在直轄市為直轄市政府；在縣（市）為縣（市）政府。</w:t>
      </w:r>
    </w:p>
    <w:p w:rsidR="000E6044" w:rsidRDefault="000E6044" w:rsidP="00F47A08">
      <w:pPr>
        <w:pStyle w:val="a6"/>
        <w:spacing w:line="436" w:lineRule="exact"/>
        <w:ind w:left="1400" w:hanging="1400"/>
      </w:pPr>
      <w:r>
        <w:rPr>
          <w:rFonts w:hint="eastAsia"/>
        </w:rPr>
        <w:t>第　三　條　　本法用詞，定義如下：</w:t>
      </w:r>
    </w:p>
    <w:p w:rsidR="000E6044" w:rsidRDefault="000E6044" w:rsidP="00F47A08">
      <w:pPr>
        <w:pStyle w:val="11"/>
        <w:spacing w:line="436" w:lineRule="exact"/>
        <w:ind w:left="2450" w:hangingChars="175" w:hanging="490"/>
      </w:pPr>
      <w:r>
        <w:rPr>
          <w:rFonts w:hint="eastAsia"/>
        </w:rPr>
        <w:t>一、電影片：指已攝錄影像聲音之膠片或影片規格之數位製品，且可連續映演者，包括國產電影片及非國產電影片。</w:t>
      </w:r>
    </w:p>
    <w:p w:rsidR="000E6044" w:rsidRDefault="000E6044" w:rsidP="00F47A08">
      <w:pPr>
        <w:pStyle w:val="11"/>
        <w:spacing w:line="436" w:lineRule="exact"/>
        <w:ind w:left="2520" w:hangingChars="200" w:hanging="560"/>
      </w:pPr>
      <w:r>
        <w:rPr>
          <w:rFonts w:hint="eastAsia"/>
        </w:rPr>
        <w:t>二、電影事業：指從事下列各業之事業：</w:t>
      </w:r>
    </w:p>
    <w:p w:rsidR="000E6044" w:rsidRDefault="000E6044" w:rsidP="00F47A08">
      <w:pPr>
        <w:pStyle w:val="a7"/>
        <w:spacing w:line="436" w:lineRule="exact"/>
        <w:ind w:leftChars="800" w:left="2800" w:hangingChars="200" w:hanging="560"/>
      </w:pPr>
      <w:r w:rsidRPr="00973682">
        <w:rPr>
          <w:rFonts w:ascii="華康細明體" w:hint="eastAsia"/>
        </w:rPr>
        <w:t>(</w:t>
      </w:r>
      <w:r w:rsidRPr="00973682">
        <w:rPr>
          <w:rFonts w:ascii="華康細明體" w:hint="eastAsia"/>
        </w:rPr>
        <w:t>一</w:t>
      </w:r>
      <w:r w:rsidRPr="00973682">
        <w:rPr>
          <w:rFonts w:ascii="華康細明體" w:hint="eastAsia"/>
        </w:rPr>
        <w:t>)</w:t>
      </w:r>
      <w:r>
        <w:rPr>
          <w:rFonts w:hint="eastAsia"/>
        </w:rPr>
        <w:t>電影片製作業。</w:t>
      </w:r>
    </w:p>
    <w:p w:rsidR="000E6044" w:rsidRDefault="000E6044" w:rsidP="00F47A08">
      <w:pPr>
        <w:pStyle w:val="a7"/>
        <w:spacing w:line="436" w:lineRule="exact"/>
        <w:ind w:leftChars="800" w:left="2800" w:hangingChars="200" w:hanging="560"/>
      </w:pPr>
      <w:r w:rsidRPr="00973682">
        <w:rPr>
          <w:rFonts w:ascii="華康細明體" w:hint="eastAsia"/>
        </w:rPr>
        <w:t>(</w:t>
      </w:r>
      <w:r w:rsidRPr="00973682">
        <w:rPr>
          <w:rFonts w:ascii="華康細明體" w:hint="eastAsia"/>
        </w:rPr>
        <w:t>二</w:t>
      </w:r>
      <w:r w:rsidRPr="00973682">
        <w:rPr>
          <w:rFonts w:ascii="華康細明體" w:hint="eastAsia"/>
        </w:rPr>
        <w:t>)</w:t>
      </w:r>
      <w:r>
        <w:rPr>
          <w:rFonts w:hint="eastAsia"/>
        </w:rPr>
        <w:t>電影片發行業。</w:t>
      </w:r>
    </w:p>
    <w:p w:rsidR="000E6044" w:rsidRDefault="000E6044" w:rsidP="00F47A08">
      <w:pPr>
        <w:pStyle w:val="a7"/>
        <w:spacing w:line="436" w:lineRule="exact"/>
        <w:ind w:leftChars="800" w:left="2800" w:hangingChars="200" w:hanging="560"/>
      </w:pPr>
      <w:r w:rsidRPr="00973682">
        <w:rPr>
          <w:rFonts w:ascii="華康細明體" w:hint="eastAsia"/>
        </w:rPr>
        <w:t>(</w:t>
      </w:r>
      <w:r w:rsidRPr="00973682">
        <w:rPr>
          <w:rFonts w:ascii="華康細明體" w:hint="eastAsia"/>
        </w:rPr>
        <w:t>三</w:t>
      </w:r>
      <w:r w:rsidRPr="00973682">
        <w:rPr>
          <w:rFonts w:ascii="華康細明體" w:hint="eastAsia"/>
        </w:rPr>
        <w:t>)</w:t>
      </w:r>
      <w:r>
        <w:rPr>
          <w:rFonts w:hint="eastAsia"/>
        </w:rPr>
        <w:t>提供電影器材、設施及技術之事業。</w:t>
      </w:r>
    </w:p>
    <w:p w:rsidR="000E6044" w:rsidRDefault="000E6044" w:rsidP="00F47A08">
      <w:pPr>
        <w:pStyle w:val="a7"/>
        <w:spacing w:line="436" w:lineRule="exact"/>
        <w:ind w:leftChars="800" w:left="2800" w:hangingChars="200" w:hanging="560"/>
      </w:pPr>
      <w:r w:rsidRPr="00973682">
        <w:rPr>
          <w:rFonts w:ascii="華康細明體" w:hint="eastAsia"/>
        </w:rPr>
        <w:t>(</w:t>
      </w:r>
      <w:r w:rsidRPr="00973682">
        <w:rPr>
          <w:rFonts w:ascii="華康細明體" w:hint="eastAsia"/>
        </w:rPr>
        <w:t>四</w:t>
      </w:r>
      <w:r w:rsidRPr="00973682">
        <w:rPr>
          <w:rFonts w:ascii="華康細明體" w:hint="eastAsia"/>
        </w:rPr>
        <w:t>)</w:t>
      </w:r>
      <w:r>
        <w:rPr>
          <w:rFonts w:hint="eastAsia"/>
        </w:rPr>
        <w:t>電影片映演業。</w:t>
      </w:r>
    </w:p>
    <w:p w:rsidR="000E6044" w:rsidRDefault="000E6044" w:rsidP="00F47A08">
      <w:pPr>
        <w:pStyle w:val="11"/>
        <w:spacing w:line="436" w:lineRule="exact"/>
        <w:ind w:left="2450" w:hangingChars="175" w:hanging="490"/>
      </w:pPr>
      <w:r>
        <w:rPr>
          <w:rFonts w:hint="eastAsia"/>
        </w:rPr>
        <w:t>三、電影片映演業：指以發售門票，映演電影片為主要業務之事業。</w:t>
      </w:r>
    </w:p>
    <w:p w:rsidR="000E6044" w:rsidRDefault="000E6044" w:rsidP="00F47A08">
      <w:pPr>
        <w:pStyle w:val="11"/>
        <w:spacing w:line="436" w:lineRule="exact"/>
        <w:ind w:left="2450" w:hangingChars="175" w:hanging="490"/>
      </w:pPr>
      <w:r>
        <w:rPr>
          <w:rFonts w:hint="eastAsia"/>
        </w:rPr>
        <w:t>四、電影從業人員：指參加電影片製作之策劃、編、導、演、技術及其他參與製作人員。</w:t>
      </w:r>
    </w:p>
    <w:p w:rsidR="000E6044" w:rsidRDefault="000E6044" w:rsidP="0086042C">
      <w:pPr>
        <w:pStyle w:val="11"/>
        <w:spacing w:line="455" w:lineRule="exact"/>
        <w:ind w:left="2450" w:hangingChars="175" w:hanging="490"/>
      </w:pPr>
      <w:r>
        <w:rPr>
          <w:rFonts w:hint="eastAsia"/>
        </w:rPr>
        <w:t>五、映演人：指非電影片映演業映演電影片者。</w:t>
      </w:r>
    </w:p>
    <w:p w:rsidR="000E6044" w:rsidRDefault="000E6044" w:rsidP="0086042C">
      <w:pPr>
        <w:pStyle w:val="a7"/>
        <w:spacing w:line="455" w:lineRule="exact"/>
        <w:ind w:left="1400" w:firstLine="560"/>
      </w:pPr>
      <w:r>
        <w:rPr>
          <w:rFonts w:hint="eastAsia"/>
        </w:rPr>
        <w:t>前項第一款所稱國產電影片及非國產電影片之認定，應以保護我國電影事業發展為目的，其認定基準由中央主管機關公告，並刊登政府公報。</w:t>
      </w:r>
    </w:p>
    <w:p w:rsidR="000E6044" w:rsidRDefault="000E6044" w:rsidP="0086042C">
      <w:pPr>
        <w:pStyle w:val="a6"/>
        <w:spacing w:line="455" w:lineRule="exact"/>
        <w:ind w:left="1400" w:hanging="1400"/>
      </w:pPr>
      <w:r>
        <w:rPr>
          <w:rFonts w:hint="eastAsia"/>
        </w:rPr>
        <w:t>第　四　條　　中央主管機關為促進電影事業及電影文化之發展，應研訂相關政策及採取下列輔助措施：</w:t>
      </w:r>
    </w:p>
    <w:p w:rsidR="000E6044" w:rsidRDefault="000E6044" w:rsidP="0086042C">
      <w:pPr>
        <w:pStyle w:val="11"/>
        <w:spacing w:line="455" w:lineRule="exact"/>
        <w:ind w:left="2520" w:hangingChars="200" w:hanging="560"/>
      </w:pPr>
      <w:r>
        <w:rPr>
          <w:rFonts w:hint="eastAsia"/>
        </w:rPr>
        <w:t>一、培育電影人才。</w:t>
      </w:r>
    </w:p>
    <w:p w:rsidR="000E6044" w:rsidRDefault="000E6044" w:rsidP="0086042C">
      <w:pPr>
        <w:pStyle w:val="11"/>
        <w:spacing w:line="455" w:lineRule="exact"/>
        <w:ind w:left="2520" w:hangingChars="200" w:hanging="560"/>
      </w:pPr>
      <w:r>
        <w:rPr>
          <w:rFonts w:hint="eastAsia"/>
        </w:rPr>
        <w:t>二、促進電影劇本及故事之創作。</w:t>
      </w:r>
    </w:p>
    <w:p w:rsidR="000E6044" w:rsidRDefault="000E6044" w:rsidP="0086042C">
      <w:pPr>
        <w:pStyle w:val="11"/>
        <w:spacing w:line="455" w:lineRule="exact"/>
        <w:ind w:left="2520" w:hangingChars="200" w:hanging="560"/>
      </w:pPr>
      <w:r>
        <w:rPr>
          <w:rFonts w:hint="eastAsia"/>
        </w:rPr>
        <w:t>三、設置國產電影片輔導金。</w:t>
      </w:r>
    </w:p>
    <w:p w:rsidR="000E6044" w:rsidRDefault="000E6044" w:rsidP="0086042C">
      <w:pPr>
        <w:pStyle w:val="11"/>
        <w:spacing w:line="455" w:lineRule="exact"/>
        <w:ind w:left="2520" w:hangingChars="200" w:hanging="560"/>
      </w:pPr>
      <w:r>
        <w:rPr>
          <w:rFonts w:hint="eastAsia"/>
        </w:rPr>
        <w:t>四、辦理電影投資、融資，並發展贊助媒合機制。</w:t>
      </w:r>
    </w:p>
    <w:p w:rsidR="000E6044" w:rsidRDefault="000E6044" w:rsidP="0086042C">
      <w:pPr>
        <w:pStyle w:val="11"/>
        <w:spacing w:line="455" w:lineRule="exact"/>
        <w:ind w:left="2450" w:hangingChars="175" w:hanging="490"/>
      </w:pPr>
      <w:r>
        <w:rPr>
          <w:rFonts w:hint="eastAsia"/>
        </w:rPr>
        <w:t>五、國產電影片之製作、發行、映演、行銷及開拓國內外市場。</w:t>
      </w:r>
    </w:p>
    <w:p w:rsidR="000E6044" w:rsidRDefault="000E6044" w:rsidP="0086042C">
      <w:pPr>
        <w:pStyle w:val="11"/>
        <w:spacing w:line="455" w:lineRule="exact"/>
        <w:ind w:left="2520" w:hangingChars="200" w:hanging="560"/>
      </w:pPr>
      <w:r>
        <w:rPr>
          <w:rFonts w:hint="eastAsia"/>
        </w:rPr>
        <w:t>六、成立國片院線。</w:t>
      </w:r>
    </w:p>
    <w:p w:rsidR="000E6044" w:rsidRDefault="000E6044" w:rsidP="0086042C">
      <w:pPr>
        <w:pStyle w:val="11"/>
        <w:spacing w:line="455" w:lineRule="exact"/>
        <w:ind w:left="2520" w:hangingChars="200" w:hanging="560"/>
      </w:pPr>
      <w:r>
        <w:rPr>
          <w:rFonts w:hint="eastAsia"/>
        </w:rPr>
        <w:t>七、促進電影事業提升設備及技術。</w:t>
      </w:r>
    </w:p>
    <w:p w:rsidR="000E6044" w:rsidRDefault="000E6044" w:rsidP="0086042C">
      <w:pPr>
        <w:pStyle w:val="11"/>
        <w:spacing w:line="455" w:lineRule="exact"/>
        <w:ind w:left="2520" w:hangingChars="200" w:hanging="560"/>
      </w:pPr>
      <w:r>
        <w:rPr>
          <w:rFonts w:hint="eastAsia"/>
        </w:rPr>
        <w:t>八、輔導電影資產之整理、修復、保存及推廣。</w:t>
      </w:r>
    </w:p>
    <w:p w:rsidR="000E6044" w:rsidRDefault="000E6044" w:rsidP="0086042C">
      <w:pPr>
        <w:pStyle w:val="11"/>
        <w:spacing w:line="455" w:lineRule="exact"/>
        <w:ind w:left="2520" w:hangingChars="200" w:hanging="560"/>
      </w:pPr>
      <w:r>
        <w:rPr>
          <w:rFonts w:hint="eastAsia"/>
        </w:rPr>
        <w:t>九、設置影視產業園區。</w:t>
      </w:r>
    </w:p>
    <w:p w:rsidR="000E6044" w:rsidRDefault="000E6044" w:rsidP="0086042C">
      <w:pPr>
        <w:pStyle w:val="11"/>
        <w:spacing w:line="455" w:lineRule="exact"/>
        <w:ind w:left="2520" w:hangingChars="200" w:hanging="560"/>
      </w:pPr>
      <w:r>
        <w:rPr>
          <w:rFonts w:hint="eastAsia"/>
        </w:rPr>
        <w:t>十、輔助多元文化電影。</w:t>
      </w:r>
    </w:p>
    <w:p w:rsidR="000E6044" w:rsidRDefault="000E6044" w:rsidP="0086042C">
      <w:pPr>
        <w:pStyle w:val="11"/>
        <w:spacing w:line="455" w:lineRule="exact"/>
        <w:ind w:left="2800" w:hangingChars="300" w:hanging="840"/>
      </w:pPr>
      <w:r>
        <w:rPr>
          <w:rFonts w:hint="eastAsia"/>
        </w:rPr>
        <w:t>十一、其他有關電影事業發展之輔導措施。</w:t>
      </w:r>
    </w:p>
    <w:p w:rsidR="000E6044" w:rsidRDefault="000E6044" w:rsidP="0086042C">
      <w:pPr>
        <w:pStyle w:val="a7"/>
        <w:spacing w:line="455" w:lineRule="exact"/>
        <w:ind w:left="1400" w:firstLine="560"/>
      </w:pPr>
      <w:r>
        <w:rPr>
          <w:rFonts w:hint="eastAsia"/>
        </w:rPr>
        <w:t>中央主管機關應協調中央各目的事業主管機關及其所屬事業機構、直轄市、縣（市）政府，協助電影事業發展。</w:t>
      </w:r>
    </w:p>
    <w:p w:rsidR="000E6044" w:rsidRDefault="000E6044" w:rsidP="0086042C">
      <w:pPr>
        <w:pStyle w:val="a7"/>
        <w:spacing w:line="455" w:lineRule="exact"/>
        <w:ind w:left="1400" w:firstLine="560"/>
      </w:pPr>
      <w:r>
        <w:rPr>
          <w:rFonts w:hint="eastAsia"/>
        </w:rPr>
        <w:t>中央主管機關每隔四年應就前二項所定事項之執行，發布電影政策白皮書。</w:t>
      </w:r>
    </w:p>
    <w:p w:rsidR="000E6044" w:rsidRDefault="000E6044" w:rsidP="0086042C">
      <w:pPr>
        <w:pStyle w:val="a6"/>
        <w:spacing w:line="455" w:lineRule="exact"/>
        <w:ind w:left="1400" w:hanging="1400"/>
      </w:pPr>
      <w:r>
        <w:rPr>
          <w:rFonts w:hint="eastAsia"/>
        </w:rPr>
        <w:t>第　五　條　　電影事業及電影從業人員有下列情形之一者，主管機關得予獎勵：</w:t>
      </w:r>
    </w:p>
    <w:p w:rsidR="000E6044" w:rsidRDefault="000E6044" w:rsidP="0086042C">
      <w:pPr>
        <w:pStyle w:val="11"/>
        <w:spacing w:line="455" w:lineRule="exact"/>
        <w:ind w:left="2520" w:hangingChars="200" w:hanging="560"/>
      </w:pPr>
      <w:r>
        <w:rPr>
          <w:rFonts w:hint="eastAsia"/>
        </w:rPr>
        <w:t>一、參加國際影展或交流活動，獲重要獎項或榮譽肯定。</w:t>
      </w:r>
    </w:p>
    <w:p w:rsidR="000E6044" w:rsidRDefault="000E6044" w:rsidP="0086042C">
      <w:pPr>
        <w:pStyle w:val="11"/>
        <w:spacing w:line="420" w:lineRule="exact"/>
        <w:ind w:left="2450" w:hangingChars="175" w:hanging="490"/>
      </w:pPr>
      <w:r>
        <w:rPr>
          <w:rFonts w:hint="eastAsia"/>
        </w:rPr>
        <w:t>二、拓展國產電影片國內外市場，促進電影文化交流，具有特殊表現。</w:t>
      </w:r>
    </w:p>
    <w:p w:rsidR="000E6044" w:rsidRDefault="000E6044" w:rsidP="0086042C">
      <w:pPr>
        <w:pStyle w:val="11"/>
        <w:spacing w:line="420" w:lineRule="exact"/>
        <w:ind w:left="2450" w:hangingChars="175" w:hanging="490"/>
      </w:pPr>
      <w:r>
        <w:rPr>
          <w:rFonts w:hint="eastAsia"/>
        </w:rPr>
        <w:t>三、促進國內電影產製設備、技術水準升級，提高國際競爭力，具有重大貢獻。</w:t>
      </w:r>
    </w:p>
    <w:p w:rsidR="000E6044" w:rsidRDefault="000E6044" w:rsidP="0086042C">
      <w:pPr>
        <w:pStyle w:val="11"/>
        <w:spacing w:line="420" w:lineRule="exact"/>
        <w:ind w:left="2520" w:hangingChars="200" w:hanging="560"/>
      </w:pPr>
      <w:r>
        <w:rPr>
          <w:rFonts w:hint="eastAsia"/>
        </w:rPr>
        <w:t>四、映演國產電影片，具有顯著實績。</w:t>
      </w:r>
    </w:p>
    <w:p w:rsidR="000E6044" w:rsidRDefault="000E6044" w:rsidP="0086042C">
      <w:pPr>
        <w:pStyle w:val="11"/>
        <w:spacing w:line="420" w:lineRule="exact"/>
        <w:ind w:left="2520" w:hangingChars="200" w:hanging="560"/>
      </w:pPr>
      <w:r>
        <w:rPr>
          <w:rFonts w:hint="eastAsia"/>
        </w:rPr>
        <w:t>五、研發電影劇本及電影故事，具有重大貢獻。</w:t>
      </w:r>
    </w:p>
    <w:p w:rsidR="000E6044" w:rsidRDefault="000E6044" w:rsidP="0086042C">
      <w:pPr>
        <w:pStyle w:val="11"/>
        <w:spacing w:line="420" w:lineRule="exact"/>
        <w:ind w:left="2520" w:hangingChars="200" w:hanging="560"/>
      </w:pPr>
      <w:r>
        <w:rPr>
          <w:rFonts w:hint="eastAsia"/>
        </w:rPr>
        <w:t>六、落實文化近用權，具有顯著實績。</w:t>
      </w:r>
    </w:p>
    <w:p w:rsidR="000E6044" w:rsidRDefault="000E6044" w:rsidP="0086042C">
      <w:pPr>
        <w:pStyle w:val="a6"/>
        <w:spacing w:line="420" w:lineRule="exact"/>
        <w:ind w:left="1400" w:hanging="1400"/>
      </w:pPr>
      <w:r>
        <w:rPr>
          <w:rFonts w:hint="eastAsia"/>
        </w:rPr>
        <w:t>第　六　條　　因外國電影片之進口，致我國電影事業受到嚴重損害，或有受到嚴重損害之虞時，為維護本國電影事業之存續與發展，中央主管機關得採取如設定國產電影片映演比率或其他有助維護本國電影事業文化主體性之臨時性措施。</w:t>
      </w:r>
    </w:p>
    <w:p w:rsidR="000E6044" w:rsidRDefault="000E6044" w:rsidP="0086042C">
      <w:pPr>
        <w:pStyle w:val="a6"/>
        <w:spacing w:line="420" w:lineRule="exact"/>
        <w:ind w:left="1400" w:hanging="1400"/>
      </w:pPr>
      <w:r>
        <w:rPr>
          <w:rFonts w:hint="eastAsia"/>
        </w:rPr>
        <w:t>第　七　條　　為獎勵投資製作國產電影片，營利事業自本法中華民</w:t>
      </w:r>
      <w:r w:rsidRPr="001561D7">
        <w:rPr>
          <w:rFonts w:hint="eastAsia"/>
          <w:spacing w:val="-2"/>
        </w:rPr>
        <w:t>國一百零四年五月二十二日修正之條文施行之日起十年內，</w:t>
      </w:r>
      <w:r>
        <w:rPr>
          <w:rFonts w:hint="eastAsia"/>
        </w:rPr>
        <w:t>原始認股或應募達一定規模從事國產電影片製作之事業，因創立或擴充而發行之記名股票，持有期間達三年以上者，得以其取得該股票價款之百分之二十限度內，自當年度起五年內抵減各年度應納營利事業所得稅額。</w:t>
      </w:r>
    </w:p>
    <w:p w:rsidR="000E6044" w:rsidRDefault="000E6044" w:rsidP="0086042C">
      <w:pPr>
        <w:pStyle w:val="a7"/>
        <w:spacing w:line="420" w:lineRule="exact"/>
        <w:ind w:left="1400" w:firstLine="560"/>
      </w:pPr>
      <w:r>
        <w:rPr>
          <w:rFonts w:hint="eastAsia"/>
        </w:rPr>
        <w:t>前項投資抵減稅額，其每一年度得抵減總額，以不超過該營利事業當年度應納營利事業所得稅額百分之五十為限。但最後年度抵減金額，不在此限。</w:t>
      </w:r>
    </w:p>
    <w:p w:rsidR="000E6044" w:rsidRDefault="000E6044" w:rsidP="0086042C">
      <w:pPr>
        <w:pStyle w:val="a7"/>
        <w:spacing w:line="420" w:lineRule="exact"/>
        <w:ind w:left="1400" w:firstLine="560"/>
      </w:pPr>
      <w:r>
        <w:rPr>
          <w:rFonts w:hint="eastAsia"/>
        </w:rPr>
        <w:t>第一項發行記名股票募集之資金及其支應用途，已依</w:t>
      </w:r>
      <w:r w:rsidRPr="001561D7">
        <w:rPr>
          <w:rFonts w:hint="eastAsia"/>
          <w:spacing w:val="-2"/>
        </w:rPr>
        <w:t>其他法規規定適用投資抵減或免徵營利事業所得稅獎勵者，</w:t>
      </w:r>
      <w:r>
        <w:rPr>
          <w:rFonts w:hint="eastAsia"/>
        </w:rPr>
        <w:t>不得適用本條之獎勵。</w:t>
      </w:r>
    </w:p>
    <w:p w:rsidR="000E6044" w:rsidRDefault="000E6044" w:rsidP="0086042C">
      <w:pPr>
        <w:pStyle w:val="a7"/>
        <w:spacing w:line="420" w:lineRule="exact"/>
        <w:ind w:left="1400" w:firstLine="560"/>
      </w:pPr>
      <w:r>
        <w:rPr>
          <w:rFonts w:hint="eastAsia"/>
        </w:rPr>
        <w:t>第一項所稱達一定規模製作國產電影片之事業、投資抵減之適用範圍、抵減總額、核定機關、申請期限、程序、抵減率及其他相關事項之辦法，由中央主管機關會同財政部擬訂，報請行政院核定。</w:t>
      </w:r>
    </w:p>
    <w:p w:rsidR="000E6044" w:rsidRDefault="000E6044" w:rsidP="0086042C">
      <w:pPr>
        <w:pStyle w:val="a6"/>
        <w:spacing w:line="420" w:lineRule="exact"/>
        <w:ind w:left="1400" w:hanging="1400"/>
      </w:pPr>
      <w:r>
        <w:rPr>
          <w:rFonts w:hint="eastAsia"/>
        </w:rPr>
        <w:t>第　八　條　　外國之電影片製作業於一年內在中華民國境內從事電影片之製作而購買貨物或勞務支付加值型營業稅達一定金額，符合加值型及非加值型營業稅法第七條之一規定者，得申請退稅。</w:t>
      </w:r>
    </w:p>
    <w:p w:rsidR="000E6044" w:rsidRDefault="000E6044" w:rsidP="0086042C">
      <w:pPr>
        <w:pStyle w:val="a6"/>
        <w:spacing w:line="420" w:lineRule="exact"/>
        <w:ind w:left="1400" w:hanging="1400"/>
      </w:pPr>
      <w:r>
        <w:rPr>
          <w:rFonts w:hint="eastAsia"/>
        </w:rPr>
        <w:t>第　九　條　　申請電影片、電影片之廣告片審議分級者，應填具申請書，並檢附相關文件、資料，報中央主管機關核准。</w:t>
      </w:r>
    </w:p>
    <w:p w:rsidR="000E6044" w:rsidRDefault="000E6044" w:rsidP="0086042C">
      <w:pPr>
        <w:pStyle w:val="a7"/>
        <w:spacing w:line="420" w:lineRule="exact"/>
        <w:ind w:leftChars="0" w:left="1400" w:firstLine="560"/>
      </w:pPr>
      <w:r>
        <w:rPr>
          <w:rFonts w:hint="eastAsia"/>
        </w:rPr>
        <w:t>電影片、電影片之廣告片非經中央主管機關審議分級並核准者，不得映演。但教育行政機關主管之教學電影片，不在此限。</w:t>
      </w:r>
    </w:p>
    <w:p w:rsidR="000E6044" w:rsidRDefault="000E6044" w:rsidP="0086042C">
      <w:pPr>
        <w:pStyle w:val="a7"/>
        <w:spacing w:line="420" w:lineRule="exact"/>
        <w:ind w:leftChars="0" w:left="1400" w:firstLine="560"/>
      </w:pPr>
      <w:r>
        <w:rPr>
          <w:rFonts w:hint="eastAsia"/>
        </w:rPr>
        <w:t>電影審議分級不得逾越比例原則。</w:t>
      </w:r>
    </w:p>
    <w:p w:rsidR="000E6044" w:rsidRDefault="000E6044" w:rsidP="0086042C">
      <w:pPr>
        <w:pStyle w:val="a7"/>
        <w:spacing w:line="420" w:lineRule="exact"/>
        <w:ind w:leftChars="0" w:left="1400" w:firstLine="560"/>
      </w:pPr>
      <w:r>
        <w:rPr>
          <w:rFonts w:hint="eastAsia"/>
        </w:rPr>
        <w:t>為辦理電影片之審議分級業務，中央主管機關應組成電影片分級審議會，其成員應包括政府機關代表、各相關領域具有學術或實務經驗之學者、專家。</w:t>
      </w:r>
    </w:p>
    <w:p w:rsidR="000E6044" w:rsidRDefault="000E6044" w:rsidP="0086042C">
      <w:pPr>
        <w:pStyle w:val="a7"/>
        <w:spacing w:line="420" w:lineRule="exact"/>
        <w:ind w:leftChars="0" w:left="1400" w:firstLine="560"/>
      </w:pPr>
      <w:r>
        <w:rPr>
          <w:rFonts w:hint="eastAsia"/>
        </w:rPr>
        <w:t>前項電影片之審議分級業務，中央主管機關得委託民間專業團體辦理。</w:t>
      </w:r>
    </w:p>
    <w:p w:rsidR="000E6044" w:rsidRDefault="000E6044" w:rsidP="0086042C">
      <w:pPr>
        <w:pStyle w:val="a7"/>
        <w:spacing w:line="420" w:lineRule="exact"/>
        <w:ind w:leftChars="0" w:left="1400" w:firstLine="560"/>
      </w:pPr>
      <w:r>
        <w:rPr>
          <w:rFonts w:hint="eastAsia"/>
        </w:rPr>
        <w:t>電影片分級審議會之審議結論應予公開，並逐項具體敘明理由。</w:t>
      </w:r>
    </w:p>
    <w:p w:rsidR="000E6044" w:rsidRDefault="000E6044" w:rsidP="0086042C">
      <w:pPr>
        <w:pStyle w:val="a6"/>
        <w:spacing w:line="420" w:lineRule="exact"/>
        <w:ind w:left="1400" w:hanging="1400"/>
      </w:pPr>
      <w:r>
        <w:rPr>
          <w:rFonts w:hint="eastAsia"/>
        </w:rPr>
        <w:t>第　十　條　　電影片、電影片之廣告片經審議分級者，中央主管機關應發給證明文件；證明文件應載明國別、地區、級別、映演時間、限制觀眾之年齡、條件及核准字號。</w:t>
      </w:r>
    </w:p>
    <w:p w:rsidR="000E6044" w:rsidRDefault="000E6044" w:rsidP="0086042C">
      <w:pPr>
        <w:pStyle w:val="a7"/>
        <w:spacing w:line="420" w:lineRule="exact"/>
        <w:ind w:leftChars="0" w:left="1400" w:firstLine="560"/>
      </w:pPr>
      <w:r>
        <w:rPr>
          <w:rFonts w:hint="eastAsia"/>
        </w:rPr>
        <w:t>影展映演之電影片，中央主管機關除依前項規定得限制觀眾之年齡、條件外，並得限制映演場次、時段。</w:t>
      </w:r>
    </w:p>
    <w:p w:rsidR="000E6044" w:rsidRDefault="000E6044" w:rsidP="0086042C">
      <w:pPr>
        <w:pStyle w:val="a7"/>
        <w:spacing w:line="420" w:lineRule="exact"/>
        <w:ind w:leftChars="0" w:left="1400" w:firstLine="560"/>
      </w:pPr>
      <w:r>
        <w:rPr>
          <w:rFonts w:hint="eastAsia"/>
        </w:rPr>
        <w:t>電影片、電影片之廣告片，違反法律強制或禁止規定，中央主管機關應不予審議分級。</w:t>
      </w:r>
    </w:p>
    <w:p w:rsidR="000E6044" w:rsidRDefault="000E6044" w:rsidP="0086042C">
      <w:pPr>
        <w:pStyle w:val="a7"/>
        <w:spacing w:line="420" w:lineRule="exact"/>
        <w:ind w:leftChars="0" w:left="1400" w:firstLine="560"/>
      </w:pPr>
      <w:r>
        <w:rPr>
          <w:rFonts w:hint="eastAsia"/>
        </w:rPr>
        <w:t>前條與前三項分級審議之申請與審議程序、委託、分級、映演、廣告宣傳品之使用及其他應遵行事項之辦法，由中央主管機關定之。</w:t>
      </w:r>
    </w:p>
    <w:p w:rsidR="000E6044" w:rsidRDefault="000E6044" w:rsidP="0086042C">
      <w:pPr>
        <w:pStyle w:val="a7"/>
        <w:spacing w:line="438" w:lineRule="exact"/>
        <w:ind w:left="1400" w:firstLine="560"/>
      </w:pPr>
      <w:r>
        <w:rPr>
          <w:rFonts w:hint="eastAsia"/>
        </w:rPr>
        <w:t>申請人對於審議申請之結果不服者，得於收受通知之次日起五日內向中央主管機關申請複審；複審以一次為限。</w:t>
      </w:r>
    </w:p>
    <w:p w:rsidR="000E6044" w:rsidRDefault="00CA5E25" w:rsidP="0086042C">
      <w:pPr>
        <w:pStyle w:val="a6"/>
        <w:spacing w:line="438" w:lineRule="exact"/>
        <w:ind w:left="1406" w:hangingChars="370" w:hanging="1406"/>
      </w:pPr>
      <w:r>
        <w:rPr>
          <w:rFonts w:hint="eastAsia"/>
          <w:spacing w:val="50"/>
        </w:rPr>
        <w:t>第十一條</w:t>
      </w:r>
      <w:r>
        <w:rPr>
          <w:rFonts w:hint="eastAsia"/>
          <w:spacing w:val="-30"/>
        </w:rPr>
        <w:t xml:space="preserve">　　</w:t>
      </w:r>
      <w:r w:rsidR="000E6044">
        <w:rPr>
          <w:rFonts w:hint="eastAsia"/>
        </w:rPr>
        <w:t>經審議分級之電影片，其公開映演之有效期間為四年。但有下列情形之一者，不在此限：</w:t>
      </w:r>
    </w:p>
    <w:p w:rsidR="000E6044" w:rsidRDefault="000E6044" w:rsidP="0086042C">
      <w:pPr>
        <w:pStyle w:val="11"/>
        <w:spacing w:line="438" w:lineRule="exact"/>
        <w:ind w:left="2520" w:hangingChars="200" w:hanging="560"/>
      </w:pPr>
      <w:r>
        <w:rPr>
          <w:rFonts w:hint="eastAsia"/>
        </w:rPr>
        <w:t>一、授權發行期間不及四年者，以授權發行期間為限。</w:t>
      </w:r>
    </w:p>
    <w:p w:rsidR="000E6044" w:rsidRDefault="000E6044" w:rsidP="0086042C">
      <w:pPr>
        <w:pStyle w:val="11"/>
        <w:spacing w:line="438" w:lineRule="exact"/>
        <w:ind w:left="2520" w:hangingChars="200" w:hanging="560"/>
      </w:pPr>
      <w:r>
        <w:rPr>
          <w:rFonts w:hint="eastAsia"/>
        </w:rPr>
        <w:t>二、於影展映演之電影片，以該影展期間為限。</w:t>
      </w:r>
    </w:p>
    <w:p w:rsidR="000E6044" w:rsidRDefault="00EF70B6" w:rsidP="0086042C">
      <w:pPr>
        <w:pStyle w:val="a6"/>
        <w:spacing w:line="438" w:lineRule="exact"/>
        <w:ind w:left="1406" w:hangingChars="370" w:hanging="1406"/>
      </w:pPr>
      <w:r>
        <w:rPr>
          <w:rFonts w:hint="eastAsia"/>
          <w:spacing w:val="50"/>
        </w:rPr>
        <w:t>第十二條</w:t>
      </w:r>
      <w:r>
        <w:rPr>
          <w:rFonts w:hint="eastAsia"/>
          <w:spacing w:val="-30"/>
        </w:rPr>
        <w:t xml:space="preserve">　　</w:t>
      </w:r>
      <w:r w:rsidR="000E6044">
        <w:rPr>
          <w:rFonts w:hint="eastAsia"/>
        </w:rPr>
        <w:t>電影片、電影片之廣告片有下列情形之一者，應重行申請審議分級：</w:t>
      </w:r>
    </w:p>
    <w:p w:rsidR="000E6044" w:rsidRDefault="000E6044" w:rsidP="0086042C">
      <w:pPr>
        <w:pStyle w:val="11"/>
        <w:spacing w:line="438" w:lineRule="exact"/>
        <w:ind w:left="2520" w:hangingChars="200" w:hanging="560"/>
      </w:pPr>
      <w:r>
        <w:rPr>
          <w:rFonts w:hint="eastAsia"/>
        </w:rPr>
        <w:t>一、准映期滿仍須映演。</w:t>
      </w:r>
    </w:p>
    <w:p w:rsidR="000E6044" w:rsidRDefault="000E6044" w:rsidP="0086042C">
      <w:pPr>
        <w:pStyle w:val="11"/>
        <w:spacing w:line="438" w:lineRule="exact"/>
        <w:ind w:left="2520" w:hangingChars="200" w:hanging="560"/>
      </w:pPr>
      <w:r>
        <w:rPr>
          <w:rFonts w:hint="eastAsia"/>
        </w:rPr>
        <w:t>二、准映期間內申請人變更片名、情節或級別。</w:t>
      </w:r>
    </w:p>
    <w:p w:rsidR="000E6044" w:rsidRDefault="000E6044" w:rsidP="0086042C">
      <w:pPr>
        <w:pStyle w:val="11"/>
        <w:spacing w:line="438" w:lineRule="exact"/>
        <w:ind w:left="2520" w:hangingChars="200" w:hanging="560"/>
      </w:pPr>
      <w:r>
        <w:rPr>
          <w:rFonts w:hint="eastAsia"/>
        </w:rPr>
        <w:t>三、原不予審議分級原因消失。</w:t>
      </w:r>
    </w:p>
    <w:p w:rsidR="000E6044" w:rsidRDefault="00EF70B6" w:rsidP="0086042C">
      <w:pPr>
        <w:pStyle w:val="a6"/>
        <w:spacing w:line="438" w:lineRule="exact"/>
        <w:ind w:left="1406" w:hangingChars="370" w:hanging="1406"/>
      </w:pPr>
      <w:r>
        <w:rPr>
          <w:rFonts w:hint="eastAsia"/>
          <w:spacing w:val="50"/>
        </w:rPr>
        <w:t>第十三條</w:t>
      </w:r>
      <w:r>
        <w:rPr>
          <w:rFonts w:hint="eastAsia"/>
          <w:spacing w:val="-30"/>
        </w:rPr>
        <w:t xml:space="preserve">　　</w:t>
      </w:r>
      <w:r w:rsidR="000E6044">
        <w:rPr>
          <w:rFonts w:hint="eastAsia"/>
        </w:rPr>
        <w:t>電影片映演業應於本法中華民國一百零四年五月二十二日修正之條文施行之日起一年內，建置電腦票房統計系統，並提供票房統計相關資料予中央主管機關及其指定電影相關法人、團體或機構。</w:t>
      </w:r>
    </w:p>
    <w:p w:rsidR="000E6044" w:rsidRDefault="000E6044" w:rsidP="0086042C">
      <w:pPr>
        <w:pStyle w:val="a7"/>
        <w:spacing w:line="438" w:lineRule="exact"/>
        <w:ind w:left="1400" w:firstLine="560"/>
      </w:pPr>
      <w:r>
        <w:rPr>
          <w:rFonts w:hint="eastAsia"/>
        </w:rPr>
        <w:t>中央主管機關得補助電影片映演業建置電腦票房統計系統之設備或器材相關費用。</w:t>
      </w:r>
    </w:p>
    <w:p w:rsidR="000E6044" w:rsidRDefault="00EF70B6" w:rsidP="0086042C">
      <w:pPr>
        <w:pStyle w:val="a6"/>
        <w:spacing w:line="438" w:lineRule="exact"/>
        <w:ind w:left="1406" w:hangingChars="370" w:hanging="1406"/>
      </w:pPr>
      <w:r>
        <w:rPr>
          <w:rFonts w:hint="eastAsia"/>
          <w:spacing w:val="50"/>
        </w:rPr>
        <w:t>第十四條</w:t>
      </w:r>
      <w:r>
        <w:rPr>
          <w:rFonts w:hint="eastAsia"/>
          <w:spacing w:val="-30"/>
        </w:rPr>
        <w:t xml:space="preserve">　　</w:t>
      </w:r>
      <w:r w:rsidR="000E6044">
        <w:rPr>
          <w:rFonts w:hint="eastAsia"/>
        </w:rPr>
        <w:t>電影片映演業映演廣告片時間，應遵守中央主管機關之規定。</w:t>
      </w:r>
    </w:p>
    <w:p w:rsidR="000E6044" w:rsidRDefault="00EF70B6" w:rsidP="0086042C">
      <w:pPr>
        <w:pStyle w:val="a6"/>
        <w:spacing w:line="438" w:lineRule="exact"/>
        <w:ind w:left="1406" w:hangingChars="370" w:hanging="1406"/>
      </w:pPr>
      <w:r>
        <w:rPr>
          <w:rFonts w:hint="eastAsia"/>
          <w:spacing w:val="50"/>
        </w:rPr>
        <w:t>第十五條</w:t>
      </w:r>
      <w:r>
        <w:rPr>
          <w:rFonts w:hint="eastAsia"/>
          <w:spacing w:val="-30"/>
        </w:rPr>
        <w:t xml:space="preserve">　　</w:t>
      </w:r>
      <w:r w:rsidR="000E6044">
        <w:rPr>
          <w:rFonts w:hint="eastAsia"/>
        </w:rPr>
        <w:t>電影片映演業於每一電影片映演時，應將其片名、級別、放映格式、發音語言及映演時間，於映演場所之顯著處揭示之。電影片映演業設置網路訂票系統者，亦同。</w:t>
      </w:r>
    </w:p>
    <w:p w:rsidR="000E6044" w:rsidRDefault="000E6044" w:rsidP="0086042C">
      <w:pPr>
        <w:pStyle w:val="a7"/>
        <w:spacing w:line="438" w:lineRule="exact"/>
        <w:ind w:left="1400" w:firstLine="560"/>
      </w:pPr>
      <w:r>
        <w:rPr>
          <w:rFonts w:hint="eastAsia"/>
        </w:rPr>
        <w:t>映演人映演電影片時，應於映演場所之顯著處，揭示前項所載事項。</w:t>
      </w:r>
    </w:p>
    <w:p w:rsidR="000E6044" w:rsidRDefault="000E6044" w:rsidP="0086042C">
      <w:pPr>
        <w:pStyle w:val="a7"/>
        <w:spacing w:line="438" w:lineRule="exact"/>
        <w:ind w:left="1400" w:firstLine="560"/>
      </w:pPr>
      <w:r>
        <w:rPr>
          <w:rFonts w:hint="eastAsia"/>
        </w:rPr>
        <w:t>電影片映演業及映演人為執行電影片分級制度，有確認電影片觀眾之年齡、條件必要者，得要求觀眾出示證明。</w:t>
      </w:r>
    </w:p>
    <w:p w:rsidR="000E6044" w:rsidRDefault="000E6044" w:rsidP="0086042C">
      <w:pPr>
        <w:pStyle w:val="a7"/>
        <w:spacing w:line="420" w:lineRule="exact"/>
        <w:ind w:left="1400" w:firstLine="560"/>
      </w:pPr>
      <w:r>
        <w:rPr>
          <w:rFonts w:hint="eastAsia"/>
        </w:rPr>
        <w:t>電影片映演業，應於映演場所或電影票券之顯著處明確標示投保意外責任險之保險金額。</w:t>
      </w:r>
    </w:p>
    <w:p w:rsidR="000E6044" w:rsidRDefault="00EF70B6" w:rsidP="0086042C">
      <w:pPr>
        <w:pStyle w:val="a6"/>
        <w:spacing w:line="420" w:lineRule="exact"/>
        <w:ind w:left="1406" w:hangingChars="370" w:hanging="1406"/>
      </w:pPr>
      <w:r>
        <w:rPr>
          <w:rFonts w:hint="eastAsia"/>
          <w:spacing w:val="50"/>
        </w:rPr>
        <w:t>第十六條</w:t>
      </w:r>
      <w:r>
        <w:rPr>
          <w:rFonts w:hint="eastAsia"/>
          <w:spacing w:val="-30"/>
        </w:rPr>
        <w:t xml:space="preserve">　　</w:t>
      </w:r>
      <w:r w:rsidR="000E6044">
        <w:rPr>
          <w:rFonts w:hint="eastAsia"/>
        </w:rPr>
        <w:t>映演人映演電影片，不得以營利為目的。</w:t>
      </w:r>
    </w:p>
    <w:p w:rsidR="000E6044" w:rsidRDefault="00EF70B6" w:rsidP="0086042C">
      <w:pPr>
        <w:pStyle w:val="a6"/>
        <w:spacing w:line="420" w:lineRule="exact"/>
        <w:ind w:left="1406" w:hangingChars="370" w:hanging="1406"/>
      </w:pPr>
      <w:r>
        <w:rPr>
          <w:rFonts w:hint="eastAsia"/>
          <w:spacing w:val="50"/>
        </w:rPr>
        <w:t>第十七條</w:t>
      </w:r>
      <w:r>
        <w:rPr>
          <w:rFonts w:hint="eastAsia"/>
          <w:spacing w:val="-30"/>
        </w:rPr>
        <w:t xml:space="preserve">　　</w:t>
      </w:r>
      <w:r w:rsidR="000E6044">
        <w:rPr>
          <w:rFonts w:hint="eastAsia"/>
        </w:rPr>
        <w:t>電影片在國內作營業性映演時，應合乎無障礙標準，並加印中文字幕或配國語發音。</w:t>
      </w:r>
    </w:p>
    <w:p w:rsidR="000E6044" w:rsidRDefault="00EF70B6" w:rsidP="0086042C">
      <w:pPr>
        <w:pStyle w:val="a6"/>
        <w:spacing w:line="420" w:lineRule="exact"/>
        <w:ind w:left="1406" w:hangingChars="370" w:hanging="1406"/>
      </w:pPr>
      <w:r>
        <w:rPr>
          <w:rFonts w:hint="eastAsia"/>
          <w:spacing w:val="50"/>
        </w:rPr>
        <w:t>第十八條</w:t>
      </w:r>
      <w:r>
        <w:rPr>
          <w:rFonts w:hint="eastAsia"/>
          <w:spacing w:val="-30"/>
        </w:rPr>
        <w:t xml:space="preserve">　　</w:t>
      </w:r>
      <w:r w:rsidR="000E6044">
        <w:rPr>
          <w:rFonts w:hint="eastAsia"/>
        </w:rPr>
        <w:t>主管機關得派員攜帶執行職務之證明文件，對電影片映演場所實施檢查；電影片映演業及映演人不得規避、妨礙或拒絕。</w:t>
      </w:r>
    </w:p>
    <w:p w:rsidR="000E6044" w:rsidRDefault="00EF70B6" w:rsidP="0086042C">
      <w:pPr>
        <w:pStyle w:val="a6"/>
        <w:spacing w:line="420" w:lineRule="exact"/>
        <w:ind w:left="1406" w:hangingChars="370" w:hanging="1406"/>
      </w:pPr>
      <w:r>
        <w:rPr>
          <w:rFonts w:hint="eastAsia"/>
          <w:spacing w:val="50"/>
        </w:rPr>
        <w:t>第十九條</w:t>
      </w:r>
      <w:r>
        <w:rPr>
          <w:rFonts w:hint="eastAsia"/>
          <w:spacing w:val="-30"/>
        </w:rPr>
        <w:t xml:space="preserve">　　</w:t>
      </w:r>
      <w:r w:rsidR="000E6044">
        <w:rPr>
          <w:rFonts w:hint="eastAsia"/>
        </w:rPr>
        <w:t>電影片映演業或映演人有下列情形之一，由直轄市、縣（市）主管機關處新臺幣六萬元以上三十萬元以下罰鍰，並通知限期改正；屆期不改正者，按次處罰：</w:t>
      </w:r>
    </w:p>
    <w:p w:rsidR="000E6044" w:rsidRDefault="000E6044" w:rsidP="0086042C">
      <w:pPr>
        <w:pStyle w:val="11"/>
        <w:spacing w:line="420" w:lineRule="exact"/>
        <w:ind w:left="2520" w:hangingChars="200" w:hanging="560"/>
      </w:pPr>
      <w:r>
        <w:rPr>
          <w:rFonts w:hint="eastAsia"/>
        </w:rPr>
        <w:t>一、映演違反第九條第二項未經審議分級之電影片或電影片之廣告片者。</w:t>
      </w:r>
    </w:p>
    <w:p w:rsidR="000E6044" w:rsidRDefault="000E6044" w:rsidP="0086042C">
      <w:pPr>
        <w:pStyle w:val="11"/>
        <w:spacing w:line="420" w:lineRule="exact"/>
        <w:ind w:left="2520" w:hangingChars="200" w:hanging="560"/>
      </w:pPr>
      <w:r>
        <w:rPr>
          <w:rFonts w:hint="eastAsia"/>
        </w:rPr>
        <w:t>二、違反依第十條第四項所定辦法有關分級、映演、廣告宣傳品之使用相關規定者。</w:t>
      </w:r>
    </w:p>
    <w:p w:rsidR="000E6044" w:rsidRDefault="000E6044" w:rsidP="0086042C">
      <w:pPr>
        <w:pStyle w:val="11"/>
        <w:spacing w:line="420" w:lineRule="exact"/>
        <w:ind w:left="2520" w:hangingChars="200" w:hanging="560"/>
      </w:pPr>
      <w:r>
        <w:rPr>
          <w:rFonts w:hint="eastAsia"/>
        </w:rPr>
        <w:t>三、映演未依第十二條規定重行申請審議分級之電影片或電影片之廣告片者。</w:t>
      </w:r>
    </w:p>
    <w:p w:rsidR="000E6044" w:rsidRDefault="000E6044" w:rsidP="0086042C">
      <w:pPr>
        <w:pStyle w:val="11"/>
        <w:spacing w:line="420" w:lineRule="exact"/>
        <w:ind w:left="2520" w:hangingChars="200" w:hanging="560"/>
      </w:pPr>
      <w:r>
        <w:rPr>
          <w:rFonts w:hint="eastAsia"/>
        </w:rPr>
        <w:t>四、違反第十四條或第十六條規定者。</w:t>
      </w:r>
    </w:p>
    <w:p w:rsidR="000E6044" w:rsidRDefault="000E6044" w:rsidP="0086042C">
      <w:pPr>
        <w:pStyle w:val="11"/>
        <w:spacing w:line="420" w:lineRule="exact"/>
        <w:ind w:left="2520" w:hangingChars="200" w:hanging="560"/>
      </w:pPr>
      <w:r>
        <w:rPr>
          <w:rFonts w:hint="eastAsia"/>
        </w:rPr>
        <w:t>五、違反第十八條規定，規避、妨礙或拒絕檢查者。</w:t>
      </w:r>
    </w:p>
    <w:p w:rsidR="000E6044" w:rsidRDefault="000E6044" w:rsidP="0086042C">
      <w:pPr>
        <w:pStyle w:val="a7"/>
        <w:spacing w:line="420" w:lineRule="exact"/>
        <w:ind w:left="1400" w:firstLine="560"/>
      </w:pPr>
      <w:r>
        <w:rPr>
          <w:rFonts w:hint="eastAsia"/>
        </w:rPr>
        <w:t>提供前項第一款至第三款規定之電影片、電影片之廣告片及廣告宣傳品者，由中央主管機關處新臺幣三萬元以上十五萬元以下罰鍰，並通知限期改正；屆期不改正者，按次處罰。</w:t>
      </w:r>
    </w:p>
    <w:p w:rsidR="000E6044" w:rsidRDefault="00EF70B6" w:rsidP="0086042C">
      <w:pPr>
        <w:pStyle w:val="a6"/>
        <w:spacing w:line="420" w:lineRule="exact"/>
        <w:ind w:left="1406" w:hangingChars="370" w:hanging="1406"/>
      </w:pPr>
      <w:r>
        <w:rPr>
          <w:rFonts w:hint="eastAsia"/>
          <w:spacing w:val="50"/>
        </w:rPr>
        <w:t>第二十條</w:t>
      </w:r>
      <w:r>
        <w:rPr>
          <w:rFonts w:hint="eastAsia"/>
          <w:spacing w:val="-30"/>
        </w:rPr>
        <w:t xml:space="preserve">　　</w:t>
      </w:r>
      <w:r w:rsidR="000E6044">
        <w:rPr>
          <w:rFonts w:hint="eastAsia"/>
        </w:rPr>
        <w:t>除電影片映演業及映演人外，使用違反第十條第四項所定辦法之電影片之廣告宣傳品者，由中央主管機關處新臺幣二萬元以上十萬元以下罰鍰，並通知限期改正；屆期不改正者，按次處罰。</w:t>
      </w:r>
    </w:p>
    <w:p w:rsidR="000E6044" w:rsidRDefault="000E6044" w:rsidP="00F5152E">
      <w:pPr>
        <w:pStyle w:val="a6"/>
        <w:spacing w:line="420" w:lineRule="exact"/>
        <w:ind w:left="1400" w:hanging="1400"/>
      </w:pPr>
      <w:r>
        <w:rPr>
          <w:rFonts w:hint="eastAsia"/>
        </w:rPr>
        <w:t>第二十一條　　電影片映演業違反第十三條第一項規定者，中央主管機關應予警告並通知限期改正；屆期不改正者，得處新臺幣二萬元以上十萬元以下罰鍰，並通知限期改正；屆期仍未完成改正者，得按次處罰。</w:t>
      </w:r>
    </w:p>
    <w:p w:rsidR="000E6044" w:rsidRDefault="000E6044" w:rsidP="00F5152E">
      <w:pPr>
        <w:pStyle w:val="a6"/>
        <w:spacing w:line="420" w:lineRule="exact"/>
        <w:ind w:left="1400" w:hanging="1400"/>
      </w:pPr>
      <w:r>
        <w:rPr>
          <w:rFonts w:hint="eastAsia"/>
        </w:rPr>
        <w:t xml:space="preserve">第二十二條　　</w:t>
      </w:r>
      <w:r w:rsidRPr="00A47067">
        <w:rPr>
          <w:rFonts w:hint="eastAsia"/>
          <w:spacing w:val="-6"/>
        </w:rPr>
        <w:t>違反第十五條第一項或第二項規定者，直轄市、縣（市）</w:t>
      </w:r>
      <w:r>
        <w:rPr>
          <w:rFonts w:hint="eastAsia"/>
        </w:rPr>
        <w:t>主管機關應予警告，並通知限期改正；屆期不改正者，處新臺幣一萬元以上五萬元以下罰鍰，並通知限期改正；屆期不改正者，按次處罰。</w:t>
      </w:r>
    </w:p>
    <w:p w:rsidR="000E6044" w:rsidRDefault="000E6044" w:rsidP="00F5152E">
      <w:pPr>
        <w:pStyle w:val="a6"/>
        <w:spacing w:line="420" w:lineRule="exact"/>
        <w:ind w:left="1400" w:hanging="1400"/>
      </w:pPr>
      <w:r>
        <w:rPr>
          <w:rFonts w:hint="eastAsia"/>
        </w:rPr>
        <w:t>第二十三條　　本法施行細則，由中央主管機關定之。</w:t>
      </w:r>
    </w:p>
    <w:p w:rsidR="00170598" w:rsidRDefault="000E6044" w:rsidP="00F5152E">
      <w:pPr>
        <w:spacing w:afterLines="100" w:after="240" w:line="420" w:lineRule="exact"/>
      </w:pPr>
      <w:r>
        <w:rPr>
          <w:rFonts w:hint="eastAsia"/>
        </w:rPr>
        <w:t>第二十四條　　本法自公布日施行。</w:t>
      </w:r>
    </w:p>
    <w:tbl>
      <w:tblPr>
        <w:tblW w:w="6747" w:type="dxa"/>
        <w:tblLayout w:type="fixed"/>
        <w:tblCellMar>
          <w:left w:w="28" w:type="dxa"/>
          <w:right w:w="28" w:type="dxa"/>
        </w:tblCellMar>
        <w:tblLook w:val="0000" w:firstRow="0" w:lastRow="0" w:firstColumn="0" w:lastColumn="0" w:noHBand="0" w:noVBand="0"/>
      </w:tblPr>
      <w:tblGrid>
        <w:gridCol w:w="1988"/>
        <w:gridCol w:w="4759"/>
      </w:tblGrid>
      <w:tr w:rsidR="00831581" w:rsidTr="00CB4030">
        <w:trPr>
          <w:trHeight w:hRule="exact" w:val="851"/>
        </w:trPr>
        <w:tc>
          <w:tcPr>
            <w:tcW w:w="1988" w:type="dxa"/>
            <w:vAlign w:val="center"/>
          </w:tcPr>
          <w:p w:rsidR="00831581" w:rsidRDefault="00831581" w:rsidP="00CB4030">
            <w:pPr>
              <w:pStyle w:val="af9"/>
            </w:pPr>
            <w:r>
              <w:rPr>
                <w:rFonts w:hint="eastAsia"/>
              </w:rPr>
              <w:t>總統令</w:t>
            </w:r>
          </w:p>
        </w:tc>
        <w:tc>
          <w:tcPr>
            <w:tcW w:w="4759" w:type="dxa"/>
            <w:vAlign w:val="center"/>
          </w:tcPr>
          <w:p w:rsidR="00831581" w:rsidRDefault="00831581" w:rsidP="00CB4030">
            <w:pPr>
              <w:spacing w:line="240" w:lineRule="auto"/>
              <w:jc w:val="distribute"/>
            </w:pPr>
            <w:r>
              <w:rPr>
                <w:rFonts w:hint="eastAsia"/>
              </w:rPr>
              <w:t>中華民國</w:t>
            </w:r>
            <w:r>
              <w:rPr>
                <w:rFonts w:hint="eastAsia"/>
              </w:rPr>
              <w:t>104</w:t>
            </w:r>
            <w:r>
              <w:rPr>
                <w:rFonts w:hint="eastAsia"/>
              </w:rPr>
              <w:t>年</w:t>
            </w:r>
            <w:r>
              <w:rPr>
                <w:rFonts w:hint="eastAsia"/>
              </w:rPr>
              <w:t>6</w:t>
            </w:r>
            <w:r>
              <w:rPr>
                <w:rFonts w:hint="eastAsia"/>
              </w:rPr>
              <w:t>月</w:t>
            </w:r>
            <w:r>
              <w:rPr>
                <w:rFonts w:hint="eastAsia"/>
              </w:rPr>
              <w:t>10</w:t>
            </w:r>
            <w:r>
              <w:rPr>
                <w:rFonts w:hint="eastAsia"/>
              </w:rPr>
              <w:t>日</w:t>
            </w:r>
          </w:p>
          <w:p w:rsidR="00831581" w:rsidRDefault="00831581" w:rsidP="00CB4030">
            <w:pPr>
              <w:spacing w:line="240" w:lineRule="auto"/>
              <w:jc w:val="distribute"/>
              <w:rPr>
                <w:spacing w:val="-8"/>
              </w:rPr>
            </w:pPr>
            <w:r>
              <w:rPr>
                <w:rFonts w:hint="eastAsia"/>
              </w:rPr>
              <w:t>華總一義字第</w:t>
            </w:r>
            <w:r>
              <w:rPr>
                <w:rFonts w:hint="eastAsia"/>
              </w:rPr>
              <w:t>104000</w:t>
            </w:r>
            <w:r w:rsidR="00BB7620">
              <w:t>6741</w:t>
            </w:r>
            <w:r>
              <w:t>1</w:t>
            </w:r>
            <w:r>
              <w:rPr>
                <w:rFonts w:hint="eastAsia"/>
              </w:rPr>
              <w:t>號</w:t>
            </w:r>
          </w:p>
        </w:tc>
      </w:tr>
    </w:tbl>
    <w:p w:rsidR="00831581" w:rsidRDefault="00831581" w:rsidP="00630C32">
      <w:pPr>
        <w:pStyle w:val="10"/>
        <w:spacing w:before="120" w:after="120"/>
      </w:pPr>
      <w:r>
        <w:rPr>
          <w:rFonts w:hint="eastAsia"/>
        </w:rPr>
        <w:t>茲修正</w:t>
      </w:r>
      <w:r w:rsidR="00630C32" w:rsidRPr="008E2CC3">
        <w:rPr>
          <w:rFonts w:hint="eastAsia"/>
        </w:rPr>
        <w:t>學校法人及其所屬私立學校教職員退休撫卹離職資遣條例第三十九條條文</w:t>
      </w:r>
      <w:r>
        <w:rPr>
          <w:rFonts w:hint="eastAsia"/>
        </w:rPr>
        <w:t>，公布之。</w:t>
      </w:r>
    </w:p>
    <w:p w:rsidR="00A15167" w:rsidRPr="00B60426" w:rsidRDefault="00A15167" w:rsidP="00A15167">
      <w:pPr>
        <w:spacing w:beforeLines="50" w:before="120"/>
      </w:pPr>
      <w:r w:rsidRPr="00B60426">
        <w:rPr>
          <w:rFonts w:hint="eastAsia"/>
        </w:rPr>
        <w:t>總　　　統　馬英九</w:t>
      </w:r>
    </w:p>
    <w:p w:rsidR="00A15167" w:rsidRPr="00B60426" w:rsidRDefault="00A15167" w:rsidP="00A15167">
      <w:r w:rsidRPr="00B60426">
        <w:rPr>
          <w:rFonts w:hint="eastAsia"/>
        </w:rPr>
        <w:t xml:space="preserve">行政院院長　</w:t>
      </w:r>
      <w:r>
        <w:rPr>
          <w:rFonts w:hint="eastAsia"/>
        </w:rPr>
        <w:t>毛治國</w:t>
      </w:r>
    </w:p>
    <w:p w:rsidR="00A15167" w:rsidRDefault="00A15167" w:rsidP="00831581">
      <w:pPr>
        <w:spacing w:afterLines="100" w:after="240"/>
      </w:pPr>
      <w:r>
        <w:rPr>
          <w:rFonts w:hint="eastAsia"/>
        </w:rPr>
        <w:t>教育</w:t>
      </w:r>
      <w:r w:rsidRPr="00B60426">
        <w:rPr>
          <w:rFonts w:hint="eastAsia"/>
        </w:rPr>
        <w:t xml:space="preserve">部部長　</w:t>
      </w:r>
      <w:r>
        <w:rPr>
          <w:rFonts w:hint="eastAsia"/>
        </w:rPr>
        <w:t>吳思華</w:t>
      </w:r>
    </w:p>
    <w:p w:rsidR="00630C32" w:rsidRPr="00630C32" w:rsidRDefault="00630C32" w:rsidP="00630C32">
      <w:pPr>
        <w:pStyle w:val="10"/>
        <w:spacing w:before="120" w:after="120"/>
        <w:rPr>
          <w:sz w:val="32"/>
          <w:szCs w:val="32"/>
        </w:rPr>
      </w:pPr>
      <w:r w:rsidRPr="00630C32">
        <w:rPr>
          <w:rFonts w:hint="eastAsia"/>
          <w:sz w:val="32"/>
          <w:szCs w:val="32"/>
        </w:rPr>
        <w:t>學校法人及其所屬私立學校教職員退休撫卹離職資遣條例修正第三十九條條文</w:t>
      </w:r>
    </w:p>
    <w:p w:rsidR="00831581" w:rsidRDefault="00831581" w:rsidP="00476E24">
      <w:pPr>
        <w:spacing w:afterLines="50" w:after="120" w:line="422" w:lineRule="exact"/>
      </w:pPr>
      <w:r>
        <w:rPr>
          <w:rFonts w:hint="eastAsia"/>
        </w:rPr>
        <w:t>中華民國</w:t>
      </w:r>
      <w:r>
        <w:rPr>
          <w:rFonts w:hint="eastAsia"/>
        </w:rPr>
        <w:t>104</w:t>
      </w:r>
      <w:r>
        <w:rPr>
          <w:rFonts w:hint="eastAsia"/>
        </w:rPr>
        <w:t>年</w:t>
      </w:r>
      <w:r>
        <w:t>6</w:t>
      </w:r>
      <w:r>
        <w:rPr>
          <w:rFonts w:hint="eastAsia"/>
        </w:rPr>
        <w:t>月</w:t>
      </w:r>
      <w:r>
        <w:rPr>
          <w:rFonts w:hint="eastAsia"/>
        </w:rPr>
        <w:t>10</w:t>
      </w:r>
      <w:r>
        <w:rPr>
          <w:rFonts w:hint="eastAsia"/>
        </w:rPr>
        <w:t>日公布</w:t>
      </w:r>
    </w:p>
    <w:p w:rsidR="00630C32" w:rsidRDefault="00630C32" w:rsidP="00476E24">
      <w:pPr>
        <w:pStyle w:val="a6"/>
        <w:spacing w:line="422" w:lineRule="exact"/>
        <w:ind w:left="1400" w:hanging="1400"/>
      </w:pPr>
      <w:r>
        <w:rPr>
          <w:rFonts w:hint="eastAsia"/>
        </w:rPr>
        <w:t>第三十九條　　下列私立學校編制內專任合格有給人員之退休、資遣、離職及撫卹給與事項，準用本條例之規定辦理：</w:t>
      </w:r>
    </w:p>
    <w:p w:rsidR="00630C32" w:rsidRDefault="00630C32" w:rsidP="00476E24">
      <w:pPr>
        <w:pStyle w:val="11"/>
        <w:spacing w:line="422" w:lineRule="exact"/>
        <w:ind w:left="2520" w:hangingChars="200" w:hanging="560"/>
      </w:pPr>
      <w:r>
        <w:rPr>
          <w:rFonts w:hint="eastAsia"/>
        </w:rPr>
        <w:t>一、依大學研究人員聘任辦法聘任之研究人員。</w:t>
      </w:r>
    </w:p>
    <w:p w:rsidR="00630C32" w:rsidRDefault="00630C32" w:rsidP="00476E24">
      <w:pPr>
        <w:pStyle w:val="11"/>
        <w:spacing w:line="422" w:lineRule="exact"/>
        <w:ind w:left="2520" w:hangingChars="200" w:hanging="560"/>
      </w:pPr>
      <w:r>
        <w:rPr>
          <w:rFonts w:hint="eastAsia"/>
        </w:rPr>
        <w:t>二、依大學聘任專業技術人員擔任教學辦法聘任之專業技術人員。</w:t>
      </w:r>
    </w:p>
    <w:p w:rsidR="00630C32" w:rsidRDefault="00630C32" w:rsidP="00AF34C6">
      <w:pPr>
        <w:pStyle w:val="11"/>
        <w:spacing w:line="447" w:lineRule="exact"/>
        <w:ind w:left="2520" w:hangingChars="200" w:hanging="560"/>
      </w:pPr>
      <w:r>
        <w:rPr>
          <w:rFonts w:hint="eastAsia"/>
        </w:rPr>
        <w:t>三、依專科學校專業及技術教師遴聘辦法遴用之專業或技術教師。</w:t>
      </w:r>
    </w:p>
    <w:p w:rsidR="00630C32" w:rsidRDefault="00630C32" w:rsidP="00AF34C6">
      <w:pPr>
        <w:pStyle w:val="11"/>
        <w:spacing w:line="447" w:lineRule="exact"/>
        <w:ind w:left="2520" w:hangingChars="200" w:hanging="560"/>
      </w:pPr>
      <w:r>
        <w:rPr>
          <w:rFonts w:hint="eastAsia"/>
        </w:rPr>
        <w:t>四、外籍人士擔任各級已立案私立學校編制內專任合格有給教師及前三款人員。</w:t>
      </w:r>
    </w:p>
    <w:p w:rsidR="00831581" w:rsidRDefault="00630C32" w:rsidP="00AF34C6">
      <w:pPr>
        <w:pStyle w:val="a7"/>
        <w:spacing w:afterLines="100" w:after="240" w:line="447" w:lineRule="exact"/>
        <w:ind w:left="1400" w:firstLine="560"/>
      </w:pPr>
      <w:r>
        <w:rPr>
          <w:rFonts w:hint="eastAsia"/>
        </w:rPr>
        <w:t>已完成財團法人登記之私立幼兒園園長及其教職員，亦準用本條例相關規定。</w:t>
      </w:r>
    </w:p>
    <w:tbl>
      <w:tblPr>
        <w:tblW w:w="6747" w:type="dxa"/>
        <w:tblLayout w:type="fixed"/>
        <w:tblCellMar>
          <w:left w:w="28" w:type="dxa"/>
          <w:right w:w="28" w:type="dxa"/>
        </w:tblCellMar>
        <w:tblLook w:val="0000" w:firstRow="0" w:lastRow="0" w:firstColumn="0" w:lastColumn="0" w:noHBand="0" w:noVBand="0"/>
      </w:tblPr>
      <w:tblGrid>
        <w:gridCol w:w="1988"/>
        <w:gridCol w:w="4759"/>
      </w:tblGrid>
      <w:tr w:rsidR="00831581" w:rsidTr="00CB4030">
        <w:trPr>
          <w:trHeight w:hRule="exact" w:val="851"/>
        </w:trPr>
        <w:tc>
          <w:tcPr>
            <w:tcW w:w="1988" w:type="dxa"/>
            <w:vAlign w:val="center"/>
          </w:tcPr>
          <w:p w:rsidR="00831581" w:rsidRDefault="00831581" w:rsidP="00CB4030">
            <w:pPr>
              <w:pStyle w:val="af9"/>
            </w:pPr>
            <w:r>
              <w:rPr>
                <w:rFonts w:hint="eastAsia"/>
              </w:rPr>
              <w:t>總統令</w:t>
            </w:r>
          </w:p>
        </w:tc>
        <w:tc>
          <w:tcPr>
            <w:tcW w:w="4759" w:type="dxa"/>
            <w:vAlign w:val="center"/>
          </w:tcPr>
          <w:p w:rsidR="00831581" w:rsidRDefault="00831581" w:rsidP="00CB4030">
            <w:pPr>
              <w:spacing w:line="240" w:lineRule="auto"/>
              <w:jc w:val="distribute"/>
            </w:pPr>
            <w:r>
              <w:rPr>
                <w:rFonts w:hint="eastAsia"/>
              </w:rPr>
              <w:t>中華民國</w:t>
            </w:r>
            <w:r>
              <w:rPr>
                <w:rFonts w:hint="eastAsia"/>
              </w:rPr>
              <w:t>104</w:t>
            </w:r>
            <w:r>
              <w:rPr>
                <w:rFonts w:hint="eastAsia"/>
              </w:rPr>
              <w:t>年</w:t>
            </w:r>
            <w:r>
              <w:rPr>
                <w:rFonts w:hint="eastAsia"/>
              </w:rPr>
              <w:t>6</w:t>
            </w:r>
            <w:r>
              <w:rPr>
                <w:rFonts w:hint="eastAsia"/>
              </w:rPr>
              <w:t>月</w:t>
            </w:r>
            <w:r>
              <w:rPr>
                <w:rFonts w:hint="eastAsia"/>
              </w:rPr>
              <w:t>10</w:t>
            </w:r>
            <w:r>
              <w:rPr>
                <w:rFonts w:hint="eastAsia"/>
              </w:rPr>
              <w:t>日</w:t>
            </w:r>
          </w:p>
          <w:p w:rsidR="00831581" w:rsidRDefault="00831581" w:rsidP="00630C32">
            <w:pPr>
              <w:spacing w:line="240" w:lineRule="auto"/>
              <w:jc w:val="distribute"/>
              <w:rPr>
                <w:spacing w:val="-8"/>
              </w:rPr>
            </w:pPr>
            <w:r>
              <w:rPr>
                <w:rFonts w:hint="eastAsia"/>
              </w:rPr>
              <w:t>華總一義字第</w:t>
            </w:r>
            <w:r>
              <w:rPr>
                <w:rFonts w:hint="eastAsia"/>
              </w:rPr>
              <w:t>104000</w:t>
            </w:r>
            <w:r>
              <w:t>67</w:t>
            </w:r>
            <w:r w:rsidR="00630C32">
              <w:t>42</w:t>
            </w:r>
            <w:r>
              <w:t>1</w:t>
            </w:r>
            <w:r>
              <w:rPr>
                <w:rFonts w:hint="eastAsia"/>
              </w:rPr>
              <w:t>號</w:t>
            </w:r>
          </w:p>
        </w:tc>
      </w:tr>
    </w:tbl>
    <w:p w:rsidR="00831581" w:rsidRDefault="00831581" w:rsidP="007861C9">
      <w:pPr>
        <w:pStyle w:val="10"/>
        <w:spacing w:before="120" w:after="120"/>
      </w:pPr>
      <w:r>
        <w:rPr>
          <w:rFonts w:hint="eastAsia"/>
        </w:rPr>
        <w:t>茲修正</w:t>
      </w:r>
      <w:r w:rsidR="007861C9" w:rsidRPr="00092821">
        <w:rPr>
          <w:rFonts w:hint="eastAsia"/>
        </w:rPr>
        <w:t>護</w:t>
      </w:r>
      <w:r w:rsidR="007861C9" w:rsidRPr="00725D8F">
        <w:rPr>
          <w:rFonts w:hint="eastAsia"/>
        </w:rPr>
        <w:t>照條例</w:t>
      </w:r>
      <w:r>
        <w:rPr>
          <w:rFonts w:hint="eastAsia"/>
        </w:rPr>
        <w:t>，公布之。</w:t>
      </w:r>
    </w:p>
    <w:p w:rsidR="00316D38" w:rsidRPr="00B60426" w:rsidRDefault="00316D38" w:rsidP="00316D38">
      <w:pPr>
        <w:spacing w:beforeLines="50" w:before="120"/>
      </w:pPr>
      <w:r w:rsidRPr="00B60426">
        <w:rPr>
          <w:rFonts w:hint="eastAsia"/>
        </w:rPr>
        <w:t>總　　　統　馬英九</w:t>
      </w:r>
    </w:p>
    <w:p w:rsidR="00316D38" w:rsidRPr="00B60426" w:rsidRDefault="00316D38" w:rsidP="00316D38">
      <w:r w:rsidRPr="00B60426">
        <w:rPr>
          <w:rFonts w:hint="eastAsia"/>
        </w:rPr>
        <w:t xml:space="preserve">行政院院長　</w:t>
      </w:r>
      <w:r>
        <w:rPr>
          <w:rFonts w:hint="eastAsia"/>
        </w:rPr>
        <w:t>毛治國</w:t>
      </w:r>
    </w:p>
    <w:p w:rsidR="00316D38" w:rsidRDefault="00316D38" w:rsidP="00316D38">
      <w:r w:rsidRPr="00B60426">
        <w:rPr>
          <w:rFonts w:hint="eastAsia"/>
        </w:rPr>
        <w:t>外交部部長　林永樂</w:t>
      </w:r>
      <w:r w:rsidRPr="00316D38">
        <w:rPr>
          <w:rFonts w:hint="eastAsia"/>
          <w:sz w:val="24"/>
          <w:szCs w:val="24"/>
        </w:rPr>
        <w:t>請假</w:t>
      </w:r>
    </w:p>
    <w:p w:rsidR="00316D38" w:rsidRDefault="00316D38" w:rsidP="00831581">
      <w:pPr>
        <w:spacing w:afterLines="100" w:after="240"/>
      </w:pPr>
      <w:r w:rsidRPr="008C3BB7">
        <w:rPr>
          <w:rFonts w:hint="eastAsia"/>
        </w:rPr>
        <w:t xml:space="preserve">　政務次長　</w:t>
      </w:r>
      <w:r>
        <w:rPr>
          <w:rFonts w:hint="eastAsia"/>
        </w:rPr>
        <w:t>柯森耀</w:t>
      </w:r>
      <w:r w:rsidRPr="00316D38">
        <w:rPr>
          <w:rFonts w:hint="eastAsia"/>
          <w:sz w:val="24"/>
          <w:szCs w:val="24"/>
        </w:rPr>
        <w:t>代行</w:t>
      </w:r>
    </w:p>
    <w:p w:rsidR="007861C9" w:rsidRPr="007861C9" w:rsidRDefault="007861C9" w:rsidP="007861C9">
      <w:pPr>
        <w:pStyle w:val="10"/>
        <w:spacing w:before="120" w:after="120"/>
        <w:rPr>
          <w:sz w:val="32"/>
          <w:szCs w:val="32"/>
        </w:rPr>
      </w:pPr>
      <w:r w:rsidRPr="007861C9">
        <w:rPr>
          <w:rFonts w:hint="eastAsia"/>
          <w:sz w:val="32"/>
          <w:szCs w:val="32"/>
        </w:rPr>
        <w:t>護照條例</w:t>
      </w:r>
    </w:p>
    <w:p w:rsidR="00831581" w:rsidRDefault="00831581" w:rsidP="00831581">
      <w:pPr>
        <w:spacing w:afterLines="50" w:after="120" w:line="440" w:lineRule="exact"/>
      </w:pPr>
      <w:r>
        <w:rPr>
          <w:rFonts w:hint="eastAsia"/>
        </w:rPr>
        <w:t>中華民國</w:t>
      </w:r>
      <w:r>
        <w:rPr>
          <w:rFonts w:hint="eastAsia"/>
        </w:rPr>
        <w:t>104</w:t>
      </w:r>
      <w:r>
        <w:rPr>
          <w:rFonts w:hint="eastAsia"/>
        </w:rPr>
        <w:t>年</w:t>
      </w:r>
      <w:r>
        <w:t>6</w:t>
      </w:r>
      <w:r>
        <w:rPr>
          <w:rFonts w:hint="eastAsia"/>
        </w:rPr>
        <w:t>月</w:t>
      </w:r>
      <w:r>
        <w:rPr>
          <w:rFonts w:hint="eastAsia"/>
        </w:rPr>
        <w:t>10</w:t>
      </w:r>
      <w:r>
        <w:rPr>
          <w:rFonts w:hint="eastAsia"/>
        </w:rPr>
        <w:t>日公布</w:t>
      </w:r>
    </w:p>
    <w:p w:rsidR="007861C9" w:rsidRDefault="007861C9" w:rsidP="00AF34C6">
      <w:pPr>
        <w:pStyle w:val="a8"/>
        <w:spacing w:before="120" w:after="120" w:line="446" w:lineRule="exact"/>
        <w:ind w:left="3680" w:hanging="1440"/>
      </w:pPr>
      <w:r>
        <w:rPr>
          <w:rFonts w:hint="eastAsia"/>
        </w:rPr>
        <w:t>第一章　總　　則</w:t>
      </w:r>
    </w:p>
    <w:p w:rsidR="007861C9" w:rsidRDefault="007861C9" w:rsidP="00AF34C6">
      <w:pPr>
        <w:pStyle w:val="a6"/>
        <w:spacing w:line="446" w:lineRule="exact"/>
        <w:ind w:left="1400" w:hanging="1400"/>
      </w:pPr>
      <w:r>
        <w:rPr>
          <w:rFonts w:hint="eastAsia"/>
        </w:rPr>
        <w:t>第　一　條　　中華民國（以下簡稱我國）護照之申請、核發及管理，依本條例辦理。</w:t>
      </w:r>
    </w:p>
    <w:p w:rsidR="007861C9" w:rsidRDefault="007861C9" w:rsidP="00AF34C6">
      <w:pPr>
        <w:pStyle w:val="a6"/>
        <w:spacing w:line="446" w:lineRule="exact"/>
        <w:ind w:left="1400" w:hanging="1400"/>
      </w:pPr>
      <w:r>
        <w:rPr>
          <w:rFonts w:hint="eastAsia"/>
        </w:rPr>
        <w:t>第　二　條　　本條例之主管機關為外交部。</w:t>
      </w:r>
    </w:p>
    <w:p w:rsidR="007861C9" w:rsidRDefault="007861C9" w:rsidP="00AF34C6">
      <w:pPr>
        <w:pStyle w:val="a6"/>
        <w:spacing w:line="446" w:lineRule="exact"/>
        <w:ind w:left="1400" w:hanging="1400"/>
      </w:pPr>
      <w:r>
        <w:rPr>
          <w:rFonts w:hint="eastAsia"/>
        </w:rPr>
        <w:t>第　三　條　　護照由主管機關製定。</w:t>
      </w:r>
    </w:p>
    <w:p w:rsidR="007861C9" w:rsidRDefault="007861C9" w:rsidP="00AF34C6">
      <w:pPr>
        <w:pStyle w:val="a6"/>
        <w:spacing w:line="446" w:lineRule="exact"/>
        <w:ind w:left="1400" w:hanging="1400"/>
      </w:pPr>
      <w:r>
        <w:rPr>
          <w:rFonts w:hint="eastAsia"/>
        </w:rPr>
        <w:t>第　四　條　　本條例用詞，定義如下：</w:t>
      </w:r>
    </w:p>
    <w:p w:rsidR="007861C9" w:rsidRDefault="007861C9" w:rsidP="00AF34C6">
      <w:pPr>
        <w:pStyle w:val="11"/>
        <w:spacing w:line="446" w:lineRule="exact"/>
        <w:ind w:left="2492" w:hangingChars="190" w:hanging="532"/>
      </w:pPr>
      <w:r>
        <w:rPr>
          <w:rFonts w:hint="eastAsia"/>
        </w:rPr>
        <w:t>一、護照：指由主管機關或駐外使領館、代表處、辦事處（以下簡稱駐外館處）發給我國國民之國際旅行文件及國籍證明。</w:t>
      </w:r>
    </w:p>
    <w:p w:rsidR="007861C9" w:rsidRDefault="007861C9" w:rsidP="00F46328">
      <w:pPr>
        <w:pStyle w:val="11"/>
        <w:spacing w:line="455" w:lineRule="exact"/>
        <w:ind w:left="2492" w:hangingChars="190" w:hanging="532"/>
      </w:pPr>
      <w:r>
        <w:rPr>
          <w:rFonts w:hint="eastAsia"/>
        </w:rPr>
        <w:t>二、眷屬：指配偶、父母、未成年未婚子女、已成年而尚在就學或已成年而身心障礙且無謀生能力之未婚子女。</w:t>
      </w:r>
    </w:p>
    <w:p w:rsidR="007861C9" w:rsidRDefault="007861C9" w:rsidP="00F46328">
      <w:pPr>
        <w:pStyle w:val="a6"/>
        <w:spacing w:line="455" w:lineRule="exact"/>
        <w:ind w:left="1400" w:hanging="1400"/>
      </w:pPr>
      <w:r>
        <w:rPr>
          <w:rFonts w:hint="eastAsia"/>
        </w:rPr>
        <w:t>第　五　條　　持照人應妥善保管及合法使用護照；不得變造護照、將護照出售他人，或為質借提供擔保、抵充債務或供他人冒名使用而將護照交付他人。</w:t>
      </w:r>
    </w:p>
    <w:p w:rsidR="007861C9" w:rsidRDefault="007861C9" w:rsidP="00F46328">
      <w:pPr>
        <w:pStyle w:val="a7"/>
        <w:spacing w:line="455" w:lineRule="exact"/>
        <w:ind w:left="1400" w:firstLine="552"/>
      </w:pPr>
      <w:r w:rsidRPr="006945C1">
        <w:rPr>
          <w:rFonts w:hint="eastAsia"/>
          <w:spacing w:val="-2"/>
        </w:rPr>
        <w:t>護照除持照人依指示於填寫欄填寫相關資料及簽名外，</w:t>
      </w:r>
      <w:r>
        <w:rPr>
          <w:rFonts w:hint="eastAsia"/>
        </w:rPr>
        <w:t>非權責機關不得擅自增刪塗改或加蓋圖戳。</w:t>
      </w:r>
    </w:p>
    <w:p w:rsidR="007861C9" w:rsidRDefault="007861C9" w:rsidP="00F46328">
      <w:pPr>
        <w:pStyle w:val="a6"/>
        <w:spacing w:line="455" w:lineRule="exact"/>
        <w:ind w:left="1400" w:hanging="1400"/>
      </w:pPr>
      <w:r>
        <w:rPr>
          <w:rFonts w:hint="eastAsia"/>
        </w:rPr>
        <w:t>第　六　條　　護照之適用對象為具有我國國籍者。但具有大陸地區人民、香港居民、澳門居民身分者，在其身分轉換為臺灣地區人民前，非經主管機關許可，不適用之。</w:t>
      </w:r>
    </w:p>
    <w:p w:rsidR="007861C9" w:rsidRDefault="007861C9" w:rsidP="00F46328">
      <w:pPr>
        <w:pStyle w:val="a6"/>
        <w:spacing w:line="455" w:lineRule="exact"/>
        <w:ind w:left="1400" w:hanging="1400"/>
      </w:pPr>
      <w:r>
        <w:rPr>
          <w:rFonts w:hint="eastAsia"/>
        </w:rPr>
        <w:t>第　七　條　　護照分外交護照、公務護照及普通護照。</w:t>
      </w:r>
    </w:p>
    <w:p w:rsidR="007861C9" w:rsidRDefault="007861C9" w:rsidP="00F46328">
      <w:pPr>
        <w:pStyle w:val="a6"/>
        <w:spacing w:line="455" w:lineRule="exact"/>
        <w:ind w:left="1400" w:hanging="1400"/>
      </w:pPr>
      <w:r>
        <w:rPr>
          <w:rFonts w:hint="eastAsia"/>
        </w:rPr>
        <w:t>第　八　條　　外交護照及公務護照，由主管機關核發；普通護照，由主管機關或駐外館處核發。</w:t>
      </w:r>
    </w:p>
    <w:p w:rsidR="007861C9" w:rsidRDefault="007861C9" w:rsidP="00F46328">
      <w:pPr>
        <w:pStyle w:val="a6"/>
        <w:spacing w:line="455" w:lineRule="exact"/>
        <w:ind w:left="1400" w:hanging="1400"/>
      </w:pPr>
      <w:r>
        <w:rPr>
          <w:rFonts w:hint="eastAsia"/>
        </w:rPr>
        <w:t>第　九　條　　外交護照之適用對象如下：</w:t>
      </w:r>
    </w:p>
    <w:p w:rsidR="007861C9" w:rsidRDefault="007861C9" w:rsidP="00F46328">
      <w:pPr>
        <w:pStyle w:val="11"/>
        <w:spacing w:line="455" w:lineRule="exact"/>
        <w:ind w:left="2492" w:hangingChars="190" w:hanging="532"/>
      </w:pPr>
      <w:r>
        <w:rPr>
          <w:rFonts w:hint="eastAsia"/>
        </w:rPr>
        <w:t>一、總統、副總統及其眷屬。</w:t>
      </w:r>
    </w:p>
    <w:p w:rsidR="007861C9" w:rsidRDefault="007861C9" w:rsidP="00F46328">
      <w:pPr>
        <w:pStyle w:val="11"/>
        <w:spacing w:line="455" w:lineRule="exact"/>
        <w:ind w:left="2492" w:hangingChars="190" w:hanging="532"/>
      </w:pPr>
      <w:r>
        <w:rPr>
          <w:rFonts w:hint="eastAsia"/>
        </w:rPr>
        <w:t>二、外交、領事人員與其眷屬及駐外館處、代表團館長之隨從。</w:t>
      </w:r>
    </w:p>
    <w:p w:rsidR="007861C9" w:rsidRDefault="007861C9" w:rsidP="00F46328">
      <w:pPr>
        <w:pStyle w:val="11"/>
        <w:spacing w:line="455" w:lineRule="exact"/>
        <w:ind w:left="2492" w:hangingChars="190" w:hanging="532"/>
      </w:pPr>
      <w:r>
        <w:rPr>
          <w:rFonts w:hint="eastAsia"/>
        </w:rPr>
        <w:t>三、中央政府派往國外負有外交性質任務之人員與其眷屬及經核准之隨從。</w:t>
      </w:r>
    </w:p>
    <w:p w:rsidR="007861C9" w:rsidRDefault="007861C9" w:rsidP="00F46328">
      <w:pPr>
        <w:pStyle w:val="11"/>
        <w:spacing w:line="455" w:lineRule="exact"/>
        <w:ind w:left="2492" w:hangingChars="190" w:hanging="532"/>
      </w:pPr>
      <w:r>
        <w:rPr>
          <w:rFonts w:hint="eastAsia"/>
        </w:rPr>
        <w:t>四、外交公文專差。</w:t>
      </w:r>
    </w:p>
    <w:p w:rsidR="007861C9" w:rsidRDefault="007861C9" w:rsidP="00F46328">
      <w:pPr>
        <w:pStyle w:val="11"/>
        <w:spacing w:line="455" w:lineRule="exact"/>
        <w:ind w:left="2492" w:hangingChars="190" w:hanging="532"/>
      </w:pPr>
      <w:r>
        <w:rPr>
          <w:rFonts w:hint="eastAsia"/>
        </w:rPr>
        <w:t>五、其他經主管機關核准者。</w:t>
      </w:r>
    </w:p>
    <w:p w:rsidR="007861C9" w:rsidRDefault="007861C9" w:rsidP="00F46328">
      <w:pPr>
        <w:pStyle w:val="a6"/>
        <w:spacing w:line="455" w:lineRule="exact"/>
        <w:ind w:left="1400" w:hanging="1400"/>
      </w:pPr>
      <w:r>
        <w:rPr>
          <w:rFonts w:hint="eastAsia"/>
        </w:rPr>
        <w:t>第　十　條　　公務護照之適用對象如下：</w:t>
      </w:r>
    </w:p>
    <w:p w:rsidR="007861C9" w:rsidRDefault="007861C9" w:rsidP="00F46328">
      <w:pPr>
        <w:pStyle w:val="11"/>
        <w:spacing w:line="455" w:lineRule="exact"/>
        <w:ind w:left="2492" w:hangingChars="190" w:hanging="532"/>
      </w:pPr>
      <w:r>
        <w:rPr>
          <w:rFonts w:hint="eastAsia"/>
        </w:rPr>
        <w:t>一、各級政府機關因公派駐國外之人員及其眷屬。</w:t>
      </w:r>
    </w:p>
    <w:p w:rsidR="007861C9" w:rsidRDefault="007861C9" w:rsidP="00F46328">
      <w:pPr>
        <w:pStyle w:val="11"/>
        <w:spacing w:line="455" w:lineRule="exact"/>
        <w:ind w:left="2492" w:hangingChars="190" w:hanging="532"/>
      </w:pPr>
      <w:r>
        <w:rPr>
          <w:rFonts w:hint="eastAsia"/>
        </w:rPr>
        <w:t>二、各級政府機關因公出國之人員及其同行之配偶。</w:t>
      </w:r>
    </w:p>
    <w:p w:rsidR="007861C9" w:rsidRDefault="007861C9" w:rsidP="00F46328">
      <w:pPr>
        <w:pStyle w:val="11"/>
        <w:spacing w:line="445" w:lineRule="exact"/>
        <w:ind w:left="2492" w:hangingChars="190" w:hanging="532"/>
      </w:pPr>
      <w:r>
        <w:rPr>
          <w:rFonts w:hint="eastAsia"/>
        </w:rPr>
        <w:t>三、政府間國際組織之我國籍職員及其眷屬。</w:t>
      </w:r>
    </w:p>
    <w:p w:rsidR="007861C9" w:rsidRDefault="007861C9" w:rsidP="00F46328">
      <w:pPr>
        <w:pStyle w:val="11"/>
        <w:spacing w:line="445" w:lineRule="exact"/>
        <w:ind w:left="2478" w:hangingChars="185" w:hanging="518"/>
      </w:pPr>
      <w:r>
        <w:rPr>
          <w:rFonts w:hint="eastAsia"/>
        </w:rPr>
        <w:t>四、經主管機關核准，受政府委託辦理公務之法人、團體派駐國外人員及其眷屬；或受政府委託從事國際交流或活動之法人、團體派赴國外人員及其同行之配偶。</w:t>
      </w:r>
    </w:p>
    <w:p w:rsidR="007861C9" w:rsidRDefault="009136A5" w:rsidP="00F46328">
      <w:pPr>
        <w:pStyle w:val="a6"/>
        <w:spacing w:line="445" w:lineRule="exact"/>
        <w:ind w:left="1406" w:hangingChars="370" w:hanging="1406"/>
      </w:pPr>
      <w:r>
        <w:rPr>
          <w:rFonts w:hint="eastAsia"/>
          <w:spacing w:val="50"/>
        </w:rPr>
        <w:t>第十一條</w:t>
      </w:r>
      <w:r>
        <w:rPr>
          <w:rFonts w:hint="eastAsia"/>
          <w:spacing w:val="-30"/>
        </w:rPr>
        <w:t xml:space="preserve">　　</w:t>
      </w:r>
      <w:r w:rsidR="007861C9">
        <w:rPr>
          <w:rFonts w:hint="eastAsia"/>
        </w:rPr>
        <w:t>外交護照及公務護照之效期以五年為限，普通護照以十年為限。但未滿十四歲者之普通護照以五年為限。</w:t>
      </w:r>
    </w:p>
    <w:p w:rsidR="007861C9" w:rsidRDefault="007861C9" w:rsidP="00F46328">
      <w:pPr>
        <w:pStyle w:val="a7"/>
        <w:spacing w:line="445" w:lineRule="exact"/>
        <w:ind w:left="1400" w:firstLine="560"/>
      </w:pPr>
      <w:r>
        <w:rPr>
          <w:rFonts w:hint="eastAsia"/>
        </w:rPr>
        <w:t>前項護照效期，主管機關得於其限度內酌定之。</w:t>
      </w:r>
    </w:p>
    <w:p w:rsidR="007861C9" w:rsidRDefault="007861C9" w:rsidP="00F46328">
      <w:pPr>
        <w:pStyle w:val="a7"/>
        <w:spacing w:line="445" w:lineRule="exact"/>
        <w:ind w:left="1400" w:firstLine="560"/>
      </w:pPr>
      <w:r>
        <w:rPr>
          <w:rFonts w:hint="eastAsia"/>
        </w:rPr>
        <w:t>護照效期屆滿，不得延期。</w:t>
      </w:r>
    </w:p>
    <w:p w:rsidR="007861C9" w:rsidRDefault="009136A5" w:rsidP="00F46328">
      <w:pPr>
        <w:pStyle w:val="a6"/>
        <w:spacing w:line="445" w:lineRule="exact"/>
        <w:ind w:left="1406" w:hangingChars="370" w:hanging="1406"/>
      </w:pPr>
      <w:r>
        <w:rPr>
          <w:rFonts w:hint="eastAsia"/>
          <w:spacing w:val="50"/>
        </w:rPr>
        <w:t>第十二條</w:t>
      </w:r>
      <w:r>
        <w:rPr>
          <w:rFonts w:hint="eastAsia"/>
          <w:spacing w:val="-30"/>
        </w:rPr>
        <w:t xml:space="preserve">　　</w:t>
      </w:r>
      <w:r w:rsidR="007861C9">
        <w:rPr>
          <w:rFonts w:hint="eastAsia"/>
        </w:rPr>
        <w:t>尚未履行兵役義務男子之護照，其護照之效期、應加蓋之戳記、申請換發、補發及僑居身分加簽限制及其他應遵行事項之辦法，由主管機關會商相關機關定之。</w:t>
      </w:r>
    </w:p>
    <w:p w:rsidR="007861C9" w:rsidRDefault="009136A5" w:rsidP="00F46328">
      <w:pPr>
        <w:pStyle w:val="a6"/>
        <w:spacing w:line="445" w:lineRule="exact"/>
        <w:ind w:left="1406" w:hangingChars="370" w:hanging="1406"/>
      </w:pPr>
      <w:r>
        <w:rPr>
          <w:rFonts w:hint="eastAsia"/>
          <w:spacing w:val="50"/>
        </w:rPr>
        <w:t>第十三條</w:t>
      </w:r>
      <w:r>
        <w:rPr>
          <w:rFonts w:hint="eastAsia"/>
          <w:spacing w:val="-30"/>
        </w:rPr>
        <w:t xml:space="preserve">　　</w:t>
      </w:r>
      <w:r w:rsidR="007861C9">
        <w:rPr>
          <w:rFonts w:hint="eastAsia"/>
        </w:rPr>
        <w:t>內植晶片之護照，其晶片應存入資料頁記載事項及持照人影像。</w:t>
      </w:r>
    </w:p>
    <w:p w:rsidR="007861C9" w:rsidRDefault="009136A5" w:rsidP="00F46328">
      <w:pPr>
        <w:pStyle w:val="a6"/>
        <w:spacing w:line="445" w:lineRule="exact"/>
        <w:ind w:left="1406" w:hangingChars="370" w:hanging="1406"/>
      </w:pPr>
      <w:r>
        <w:rPr>
          <w:rFonts w:hint="eastAsia"/>
          <w:spacing w:val="50"/>
        </w:rPr>
        <w:t>第十四條</w:t>
      </w:r>
      <w:r>
        <w:rPr>
          <w:rFonts w:hint="eastAsia"/>
          <w:spacing w:val="-30"/>
        </w:rPr>
        <w:t xml:space="preserve">　　</w:t>
      </w:r>
      <w:r w:rsidR="007861C9">
        <w:rPr>
          <w:rFonts w:hint="eastAsia"/>
        </w:rPr>
        <w:t>外交護照及公務護照免費。普通護照除因公務需要經主管機關核准外，應徵收規費；但護照自核發之日起三個月內因護照號碼諧音或特殊情形經主管機關依第十九條第二項第三款同意換發者，得予減徵；其收費標準，由主管機關定之。</w:t>
      </w:r>
    </w:p>
    <w:p w:rsidR="007861C9" w:rsidRDefault="007861C9" w:rsidP="00F46328">
      <w:pPr>
        <w:pStyle w:val="a8"/>
        <w:spacing w:before="120" w:after="120" w:line="445" w:lineRule="exact"/>
        <w:ind w:left="3680" w:hanging="1440"/>
      </w:pPr>
      <w:r>
        <w:rPr>
          <w:rFonts w:hint="eastAsia"/>
        </w:rPr>
        <w:t>第二章　護照之申請、換發及補發</w:t>
      </w:r>
    </w:p>
    <w:p w:rsidR="007861C9" w:rsidRDefault="009136A5" w:rsidP="00F46328">
      <w:pPr>
        <w:pStyle w:val="a6"/>
        <w:spacing w:line="445" w:lineRule="exact"/>
        <w:ind w:left="1406" w:hangingChars="370" w:hanging="1406"/>
      </w:pPr>
      <w:r>
        <w:rPr>
          <w:rFonts w:hint="eastAsia"/>
          <w:spacing w:val="50"/>
        </w:rPr>
        <w:t>第十五條</w:t>
      </w:r>
      <w:r>
        <w:rPr>
          <w:rFonts w:hint="eastAsia"/>
          <w:spacing w:val="-30"/>
        </w:rPr>
        <w:t xml:space="preserve">　　</w:t>
      </w:r>
      <w:r w:rsidR="007861C9">
        <w:rPr>
          <w:rFonts w:hint="eastAsia"/>
        </w:rPr>
        <w:t>護照之申請，得由本人親自或委任代理人辦理。但有下列情形之一者，依其規定辦理：</w:t>
      </w:r>
    </w:p>
    <w:p w:rsidR="007861C9" w:rsidRDefault="007861C9" w:rsidP="00F46328">
      <w:pPr>
        <w:pStyle w:val="11"/>
        <w:spacing w:line="445" w:lineRule="exact"/>
        <w:ind w:left="2478" w:hangingChars="185" w:hanging="518"/>
      </w:pPr>
      <w:r>
        <w:rPr>
          <w:rFonts w:hint="eastAsia"/>
        </w:rPr>
        <w:t>一、在國內首次申請普通護照，應由本人親自至主管機關辦理，或親自至主管機關委辦之戶政事務所辦理人別確認後，再委任代理人辦理。</w:t>
      </w:r>
    </w:p>
    <w:p w:rsidR="007861C9" w:rsidRDefault="007861C9" w:rsidP="00340C06">
      <w:pPr>
        <w:pStyle w:val="11"/>
        <w:spacing w:line="455" w:lineRule="exact"/>
        <w:ind w:left="2478" w:hangingChars="185" w:hanging="518"/>
      </w:pPr>
      <w:r>
        <w:rPr>
          <w:rFonts w:hint="eastAsia"/>
        </w:rPr>
        <w:t>二、在大陸地區、香港或澳門申請、換發或補發普通護照，應由本人親自至行政院設立或指定之機構或委託之民間團體辦理。</w:t>
      </w:r>
    </w:p>
    <w:p w:rsidR="007861C9" w:rsidRDefault="007861C9" w:rsidP="00340C06">
      <w:pPr>
        <w:pStyle w:val="a7"/>
        <w:spacing w:line="455" w:lineRule="exact"/>
        <w:ind w:left="1400" w:firstLine="560"/>
      </w:pPr>
      <w:r>
        <w:rPr>
          <w:rFonts w:hint="eastAsia"/>
        </w:rPr>
        <w:t>前項但書所定情形，如有特殊原因無法由本人親自辦理者，得經主管機關同意後，委任代理人為之。</w:t>
      </w:r>
    </w:p>
    <w:p w:rsidR="007861C9" w:rsidRDefault="007861C9" w:rsidP="00340C06">
      <w:pPr>
        <w:pStyle w:val="a7"/>
        <w:spacing w:line="455" w:lineRule="exact"/>
        <w:ind w:left="1400" w:firstLine="560"/>
      </w:pPr>
      <w:r>
        <w:rPr>
          <w:rFonts w:hint="eastAsia"/>
        </w:rPr>
        <w:t>護照申請、換發、補發之條件、方式、程序、應備文件及其他應遵行事項之辦法，由主管機關定之。</w:t>
      </w:r>
    </w:p>
    <w:p w:rsidR="007861C9" w:rsidRDefault="009136A5" w:rsidP="00340C06">
      <w:pPr>
        <w:pStyle w:val="a6"/>
        <w:spacing w:line="455" w:lineRule="exact"/>
        <w:ind w:left="1406" w:hangingChars="370" w:hanging="1406"/>
      </w:pPr>
      <w:r>
        <w:rPr>
          <w:rFonts w:hint="eastAsia"/>
          <w:spacing w:val="50"/>
        </w:rPr>
        <w:t>第十六條</w:t>
      </w:r>
      <w:r>
        <w:rPr>
          <w:rFonts w:hint="eastAsia"/>
          <w:spacing w:val="-30"/>
        </w:rPr>
        <w:t xml:space="preserve">　　</w:t>
      </w:r>
      <w:r w:rsidR="007861C9">
        <w:rPr>
          <w:rFonts w:hint="eastAsia"/>
        </w:rPr>
        <w:t>七歲以上之未成年人申請護照，應經其法定代理人書面同意。但已結婚或十八歲以上者，不在此限。</w:t>
      </w:r>
    </w:p>
    <w:p w:rsidR="007861C9" w:rsidRDefault="007861C9" w:rsidP="00340C06">
      <w:pPr>
        <w:pStyle w:val="a7"/>
        <w:spacing w:line="455" w:lineRule="exact"/>
        <w:ind w:left="1400" w:firstLine="560"/>
      </w:pPr>
      <w:r>
        <w:rPr>
          <w:rFonts w:hint="eastAsia"/>
        </w:rPr>
        <w:t>未滿七歲之未成年人或受監護宣告之人申請護照，應由其法定代理人申請。</w:t>
      </w:r>
    </w:p>
    <w:p w:rsidR="007861C9" w:rsidRPr="00BB694B" w:rsidRDefault="007861C9" w:rsidP="00340C06">
      <w:pPr>
        <w:pStyle w:val="a7"/>
        <w:spacing w:line="455" w:lineRule="exact"/>
        <w:ind w:left="1400" w:firstLine="552"/>
        <w:rPr>
          <w:spacing w:val="-2"/>
        </w:rPr>
      </w:pPr>
      <w:r w:rsidRPr="00BB694B">
        <w:rPr>
          <w:rFonts w:hint="eastAsia"/>
          <w:spacing w:val="-2"/>
        </w:rPr>
        <w:t>前二項之法定代理人有二人以上者，得由其中一人為之。</w:t>
      </w:r>
    </w:p>
    <w:p w:rsidR="007861C9" w:rsidRDefault="009136A5" w:rsidP="00340C06">
      <w:pPr>
        <w:pStyle w:val="a6"/>
        <w:spacing w:line="455" w:lineRule="exact"/>
        <w:ind w:left="1406" w:hangingChars="370" w:hanging="1406"/>
      </w:pPr>
      <w:r>
        <w:rPr>
          <w:rFonts w:hint="eastAsia"/>
          <w:spacing w:val="50"/>
        </w:rPr>
        <w:t>第十七條</w:t>
      </w:r>
      <w:r>
        <w:rPr>
          <w:rFonts w:hint="eastAsia"/>
          <w:spacing w:val="-30"/>
        </w:rPr>
        <w:t xml:space="preserve">　　</w:t>
      </w:r>
      <w:r w:rsidR="007861C9" w:rsidRPr="00BB694B">
        <w:rPr>
          <w:rFonts w:hint="eastAsia"/>
          <w:spacing w:val="-6"/>
        </w:rPr>
        <w:t>護照記載事項除資料頁外，於必要時，得依規定申請加簽。</w:t>
      </w:r>
    </w:p>
    <w:p w:rsidR="007861C9" w:rsidRDefault="009136A5" w:rsidP="00340C06">
      <w:pPr>
        <w:pStyle w:val="a6"/>
        <w:spacing w:line="455" w:lineRule="exact"/>
        <w:ind w:left="1406" w:hangingChars="370" w:hanging="1406"/>
      </w:pPr>
      <w:r>
        <w:rPr>
          <w:rFonts w:hint="eastAsia"/>
          <w:spacing w:val="50"/>
        </w:rPr>
        <w:t>第十八條</w:t>
      </w:r>
      <w:r>
        <w:rPr>
          <w:rFonts w:hint="eastAsia"/>
          <w:spacing w:val="-30"/>
        </w:rPr>
        <w:t xml:space="preserve">　　</w:t>
      </w:r>
      <w:r w:rsidR="007861C9">
        <w:rPr>
          <w:rFonts w:hint="eastAsia"/>
        </w:rPr>
        <w:t>護照申請人不得與他人申請合領一本護照；非因特殊理由，並經主管機關核准，持照人不得同時持用超過一本之護照。</w:t>
      </w:r>
    </w:p>
    <w:p w:rsidR="007861C9" w:rsidRDefault="009136A5" w:rsidP="00340C06">
      <w:pPr>
        <w:pStyle w:val="a6"/>
        <w:spacing w:line="455" w:lineRule="exact"/>
        <w:ind w:left="1406" w:hangingChars="370" w:hanging="1406"/>
      </w:pPr>
      <w:r>
        <w:rPr>
          <w:rFonts w:hint="eastAsia"/>
          <w:spacing w:val="50"/>
        </w:rPr>
        <w:t>第十九條</w:t>
      </w:r>
      <w:r>
        <w:rPr>
          <w:rFonts w:hint="eastAsia"/>
          <w:spacing w:val="-30"/>
        </w:rPr>
        <w:t xml:space="preserve">　　</w:t>
      </w:r>
      <w:r w:rsidR="007861C9">
        <w:rPr>
          <w:rFonts w:hint="eastAsia"/>
        </w:rPr>
        <w:t>有下列情形之一者，應申請換發護照：</w:t>
      </w:r>
    </w:p>
    <w:p w:rsidR="007861C9" w:rsidRDefault="007861C9" w:rsidP="00340C06">
      <w:pPr>
        <w:pStyle w:val="11"/>
        <w:spacing w:line="455" w:lineRule="exact"/>
        <w:ind w:left="2492" w:hangingChars="190" w:hanging="532"/>
      </w:pPr>
      <w:r>
        <w:rPr>
          <w:rFonts w:hint="eastAsia"/>
        </w:rPr>
        <w:t>一、護照污損不堪使用。</w:t>
      </w:r>
    </w:p>
    <w:p w:rsidR="007861C9" w:rsidRDefault="007861C9" w:rsidP="00340C06">
      <w:pPr>
        <w:pStyle w:val="11"/>
        <w:spacing w:line="455" w:lineRule="exact"/>
        <w:ind w:left="2492" w:hangingChars="190" w:hanging="532"/>
      </w:pPr>
      <w:r>
        <w:rPr>
          <w:rFonts w:hint="eastAsia"/>
        </w:rPr>
        <w:t>二、持照人之相貌變更，與護照照片不符。</w:t>
      </w:r>
    </w:p>
    <w:p w:rsidR="007861C9" w:rsidRDefault="007861C9" w:rsidP="00340C06">
      <w:pPr>
        <w:pStyle w:val="11"/>
        <w:spacing w:line="455" w:lineRule="exact"/>
        <w:ind w:left="2492" w:hangingChars="190" w:hanging="532"/>
      </w:pPr>
      <w:r>
        <w:rPr>
          <w:rFonts w:hint="eastAsia"/>
        </w:rPr>
        <w:t>三、護照資料頁記載事項變更。</w:t>
      </w:r>
    </w:p>
    <w:p w:rsidR="007861C9" w:rsidRDefault="007861C9" w:rsidP="00340C06">
      <w:pPr>
        <w:pStyle w:val="11"/>
        <w:spacing w:line="455" w:lineRule="exact"/>
        <w:ind w:left="2492" w:hangingChars="190" w:hanging="532"/>
      </w:pPr>
      <w:r>
        <w:rPr>
          <w:rFonts w:hint="eastAsia"/>
        </w:rPr>
        <w:t>四、持照人取得國民身分證統一編號。</w:t>
      </w:r>
    </w:p>
    <w:p w:rsidR="007861C9" w:rsidRDefault="007861C9" w:rsidP="00340C06">
      <w:pPr>
        <w:pStyle w:val="11"/>
        <w:spacing w:line="455" w:lineRule="exact"/>
        <w:ind w:left="2492" w:hangingChars="190" w:hanging="532"/>
      </w:pPr>
      <w:r>
        <w:rPr>
          <w:rFonts w:hint="eastAsia"/>
        </w:rPr>
        <w:t>五、護照製作有瑕疵。</w:t>
      </w:r>
    </w:p>
    <w:p w:rsidR="007861C9" w:rsidRDefault="007861C9" w:rsidP="00340C06">
      <w:pPr>
        <w:pStyle w:val="11"/>
        <w:spacing w:line="455" w:lineRule="exact"/>
        <w:ind w:left="2492" w:hangingChars="190" w:hanging="532"/>
      </w:pPr>
      <w:r>
        <w:rPr>
          <w:rFonts w:hint="eastAsia"/>
        </w:rPr>
        <w:t>六、護照內植晶片無法讀取。</w:t>
      </w:r>
    </w:p>
    <w:p w:rsidR="007861C9" w:rsidRDefault="007861C9" w:rsidP="00340C06">
      <w:pPr>
        <w:pStyle w:val="11"/>
        <w:spacing w:line="455" w:lineRule="exact"/>
        <w:ind w:left="2492" w:hangingChars="190" w:hanging="532"/>
      </w:pPr>
      <w:r>
        <w:rPr>
          <w:rFonts w:hint="eastAsia"/>
        </w:rPr>
        <w:t>有下列情形之一者，得申請換發護照：</w:t>
      </w:r>
    </w:p>
    <w:p w:rsidR="007861C9" w:rsidRDefault="007861C9" w:rsidP="00340C06">
      <w:pPr>
        <w:pStyle w:val="11"/>
        <w:spacing w:line="455" w:lineRule="exact"/>
        <w:ind w:left="2492" w:hangingChars="190" w:hanging="532"/>
      </w:pPr>
      <w:r>
        <w:rPr>
          <w:rFonts w:hint="eastAsia"/>
        </w:rPr>
        <w:t>一、護照所餘效期不足一年。</w:t>
      </w:r>
    </w:p>
    <w:p w:rsidR="007861C9" w:rsidRDefault="007861C9" w:rsidP="00340C06">
      <w:pPr>
        <w:pStyle w:val="11"/>
        <w:spacing w:line="438" w:lineRule="exact"/>
        <w:ind w:left="2492" w:hangingChars="190" w:hanging="532"/>
      </w:pPr>
      <w:r>
        <w:rPr>
          <w:rFonts w:hint="eastAsia"/>
        </w:rPr>
        <w:t>二、所持護照非屬現行最新式樣。</w:t>
      </w:r>
    </w:p>
    <w:p w:rsidR="007861C9" w:rsidRDefault="007861C9" w:rsidP="00340C06">
      <w:pPr>
        <w:pStyle w:val="11"/>
        <w:spacing w:line="438" w:lineRule="exact"/>
        <w:ind w:left="2492" w:hangingChars="190" w:hanging="532"/>
      </w:pPr>
      <w:r>
        <w:rPr>
          <w:rFonts w:hint="eastAsia"/>
        </w:rPr>
        <w:t>三、持照人認有必要，並經主管機關同意。</w:t>
      </w:r>
    </w:p>
    <w:p w:rsidR="007861C9" w:rsidRDefault="009136A5" w:rsidP="00340C06">
      <w:pPr>
        <w:pStyle w:val="a6"/>
        <w:spacing w:line="438" w:lineRule="exact"/>
        <w:ind w:left="1406" w:hangingChars="370" w:hanging="1406"/>
      </w:pPr>
      <w:r>
        <w:rPr>
          <w:rFonts w:hint="eastAsia"/>
          <w:spacing w:val="50"/>
        </w:rPr>
        <w:t>第二十條</w:t>
      </w:r>
      <w:r>
        <w:rPr>
          <w:rFonts w:hint="eastAsia"/>
          <w:spacing w:val="-30"/>
        </w:rPr>
        <w:t xml:space="preserve">　　</w:t>
      </w:r>
      <w:r w:rsidR="007861C9">
        <w:rPr>
          <w:rFonts w:hint="eastAsia"/>
        </w:rPr>
        <w:t>持照人護照遺失或滅失者，得申請補發，其效期為五年。但有下列情形之一者，依其規定：</w:t>
      </w:r>
    </w:p>
    <w:p w:rsidR="007861C9" w:rsidRDefault="007861C9" w:rsidP="00340C06">
      <w:pPr>
        <w:pStyle w:val="11"/>
        <w:spacing w:line="438" w:lineRule="exact"/>
        <w:ind w:left="2492" w:hangingChars="190" w:hanging="532"/>
      </w:pPr>
      <w:r>
        <w:rPr>
          <w:rFonts w:hint="eastAsia"/>
        </w:rPr>
        <w:t>一、因天災、事變或其他特殊情形致護照滅失，經主管機關或駐外館處查明屬實者，其效期依第十一條第一項規定辦理。</w:t>
      </w:r>
    </w:p>
    <w:p w:rsidR="007861C9" w:rsidRDefault="007861C9" w:rsidP="00340C06">
      <w:pPr>
        <w:pStyle w:val="11"/>
        <w:spacing w:line="438" w:lineRule="exact"/>
        <w:ind w:left="2450" w:hangingChars="175" w:hanging="490"/>
      </w:pPr>
      <w:r>
        <w:rPr>
          <w:rFonts w:hint="eastAsia"/>
        </w:rPr>
        <w:t>二、護照申報遺失後於補發前尋獲，原護照所餘效期逾五年者，得依原效期補發。</w:t>
      </w:r>
    </w:p>
    <w:p w:rsidR="007861C9" w:rsidRDefault="007861C9" w:rsidP="00340C06">
      <w:pPr>
        <w:pStyle w:val="11"/>
        <w:spacing w:line="438" w:lineRule="exact"/>
        <w:ind w:left="2492" w:hangingChars="190" w:hanging="532"/>
      </w:pPr>
      <w:r>
        <w:rPr>
          <w:rFonts w:hint="eastAsia"/>
        </w:rPr>
        <w:t>三、符合第二十一條第三項規定。</w:t>
      </w:r>
    </w:p>
    <w:p w:rsidR="007861C9" w:rsidRDefault="007861C9" w:rsidP="00340C06">
      <w:pPr>
        <w:pStyle w:val="a6"/>
        <w:spacing w:line="438" w:lineRule="exact"/>
        <w:ind w:left="1400" w:hanging="1400"/>
      </w:pPr>
      <w:r>
        <w:rPr>
          <w:rFonts w:hint="eastAsia"/>
        </w:rPr>
        <w:t>第二十一條　　主管機關或駐外館處受理護照申請，有下列情形之一者，得通知申請人限期補正或到場說明：</w:t>
      </w:r>
    </w:p>
    <w:p w:rsidR="007861C9" w:rsidRDefault="007861C9" w:rsidP="00340C06">
      <w:pPr>
        <w:pStyle w:val="11"/>
        <w:spacing w:line="438" w:lineRule="exact"/>
        <w:ind w:left="2492" w:hangingChars="190" w:hanging="532"/>
      </w:pPr>
      <w:r>
        <w:rPr>
          <w:rFonts w:hint="eastAsia"/>
        </w:rPr>
        <w:t>一、未依規定程序辦理或應備文件不全。</w:t>
      </w:r>
    </w:p>
    <w:p w:rsidR="007861C9" w:rsidRDefault="007861C9" w:rsidP="00340C06">
      <w:pPr>
        <w:pStyle w:val="11"/>
        <w:spacing w:line="438" w:lineRule="exact"/>
        <w:ind w:left="2492" w:hangingChars="190" w:hanging="532"/>
      </w:pPr>
      <w:r>
        <w:rPr>
          <w:rFonts w:hint="eastAsia"/>
        </w:rPr>
        <w:t>二、申請資料或照片與所繳身分證明文件或檔存護照資料有相當差異。</w:t>
      </w:r>
    </w:p>
    <w:p w:rsidR="007861C9" w:rsidRDefault="007861C9" w:rsidP="00340C06">
      <w:pPr>
        <w:pStyle w:val="11"/>
        <w:spacing w:line="438" w:lineRule="exact"/>
        <w:ind w:left="2492" w:hangingChars="190" w:hanging="532"/>
      </w:pPr>
      <w:r>
        <w:rPr>
          <w:rFonts w:hint="eastAsia"/>
        </w:rPr>
        <w:t>三、對重要事項提供不正確資料或為不完全陳述。</w:t>
      </w:r>
    </w:p>
    <w:p w:rsidR="007861C9" w:rsidRDefault="007861C9" w:rsidP="00340C06">
      <w:pPr>
        <w:pStyle w:val="11"/>
        <w:spacing w:line="438" w:lineRule="exact"/>
        <w:ind w:left="2492" w:hangingChars="190" w:hanging="532"/>
      </w:pPr>
      <w:r>
        <w:rPr>
          <w:rFonts w:hint="eastAsia"/>
        </w:rPr>
        <w:t>四、於護照增刪塗改或加蓋圖戳。</w:t>
      </w:r>
    </w:p>
    <w:p w:rsidR="007861C9" w:rsidRDefault="007861C9" w:rsidP="00340C06">
      <w:pPr>
        <w:pStyle w:val="11"/>
        <w:spacing w:line="438" w:lineRule="exact"/>
        <w:ind w:left="2492" w:hangingChars="190" w:hanging="532"/>
      </w:pPr>
      <w:r>
        <w:rPr>
          <w:rFonts w:hint="eastAsia"/>
        </w:rPr>
        <w:t>五、最近十年內以護照遺失、滅失為由申請護照，達二次以上。</w:t>
      </w:r>
    </w:p>
    <w:p w:rsidR="007861C9" w:rsidRDefault="007861C9" w:rsidP="00340C06">
      <w:pPr>
        <w:pStyle w:val="11"/>
        <w:spacing w:line="438" w:lineRule="exact"/>
        <w:ind w:left="2492" w:hangingChars="190" w:hanging="532"/>
      </w:pPr>
      <w:r>
        <w:rPr>
          <w:rFonts w:hint="eastAsia"/>
        </w:rPr>
        <w:t>六、污損或毀損護照。</w:t>
      </w:r>
    </w:p>
    <w:p w:rsidR="007861C9" w:rsidRDefault="007861C9" w:rsidP="00340C06">
      <w:pPr>
        <w:pStyle w:val="11"/>
        <w:spacing w:line="438" w:lineRule="exact"/>
        <w:ind w:left="2492" w:hangingChars="190" w:hanging="532"/>
      </w:pPr>
      <w:r>
        <w:rPr>
          <w:rFonts w:hint="eastAsia"/>
        </w:rPr>
        <w:t>七、將護照出售他人，或為質借提供擔保、抵充債務而交付他人。</w:t>
      </w:r>
    </w:p>
    <w:p w:rsidR="007861C9" w:rsidRDefault="007861C9" w:rsidP="00340C06">
      <w:pPr>
        <w:pStyle w:val="a7"/>
        <w:spacing w:line="438" w:lineRule="exact"/>
        <w:ind w:left="1400" w:firstLine="560"/>
      </w:pPr>
      <w:r>
        <w:rPr>
          <w:rFonts w:hint="eastAsia"/>
        </w:rPr>
        <w:t>有前項各款情形之一者，主管機關或駐外館處得就其法定處理期間延長至二個月；必要時，得延長至六個月。</w:t>
      </w:r>
    </w:p>
    <w:p w:rsidR="007861C9" w:rsidRDefault="007861C9" w:rsidP="00340C06">
      <w:pPr>
        <w:pStyle w:val="a7"/>
        <w:spacing w:line="438" w:lineRule="exact"/>
        <w:ind w:left="1400" w:firstLine="560"/>
      </w:pPr>
      <w:r>
        <w:rPr>
          <w:rFonts w:hint="eastAsia"/>
        </w:rPr>
        <w:t>有第一項第四款至第七款情形之一者，主管機關或駐外館處得縮短其護照效期為一年六個月以上三年以下。</w:t>
      </w:r>
    </w:p>
    <w:p w:rsidR="007861C9" w:rsidRDefault="007861C9" w:rsidP="00340C06">
      <w:pPr>
        <w:pStyle w:val="a8"/>
        <w:spacing w:before="120" w:after="120" w:line="450" w:lineRule="exact"/>
        <w:ind w:left="3680" w:hanging="1440"/>
      </w:pPr>
      <w:r>
        <w:rPr>
          <w:rFonts w:hint="eastAsia"/>
        </w:rPr>
        <w:t>第三章　護照之不予核發、扣留、撤銷及廢止</w:t>
      </w:r>
    </w:p>
    <w:p w:rsidR="007861C9" w:rsidRDefault="007861C9" w:rsidP="00340C06">
      <w:pPr>
        <w:pStyle w:val="a6"/>
        <w:spacing w:line="450" w:lineRule="exact"/>
        <w:ind w:left="1400" w:hanging="1400"/>
      </w:pPr>
      <w:r>
        <w:rPr>
          <w:rFonts w:hint="eastAsia"/>
        </w:rPr>
        <w:t>第二十二條　　外交或公務護照之持照人於該護照效期內持用事由消滅後，除經主管機關核准得繼續持用者外，應依主管機關通知期限繳回護照。</w:t>
      </w:r>
    </w:p>
    <w:p w:rsidR="007861C9" w:rsidRDefault="007861C9" w:rsidP="00340C06">
      <w:pPr>
        <w:pStyle w:val="a7"/>
        <w:spacing w:line="450" w:lineRule="exact"/>
        <w:ind w:left="1400" w:firstLine="560"/>
      </w:pPr>
      <w:r>
        <w:rPr>
          <w:rFonts w:hint="eastAsia"/>
        </w:rPr>
        <w:t>前項護照持照人未依期限繳回者，主管機關應廢止原核發護照之處分，並註銷該護照。</w:t>
      </w:r>
    </w:p>
    <w:p w:rsidR="007861C9" w:rsidRDefault="007861C9" w:rsidP="00340C06">
      <w:pPr>
        <w:pStyle w:val="a6"/>
        <w:spacing w:line="450" w:lineRule="exact"/>
        <w:ind w:left="1400" w:hanging="1400"/>
      </w:pPr>
      <w:r>
        <w:rPr>
          <w:rFonts w:hint="eastAsia"/>
        </w:rPr>
        <w:t>第二十三條　　護照申請人有下列情形之一者，主管機關或駐外館處應不予核發護照：</w:t>
      </w:r>
    </w:p>
    <w:p w:rsidR="007861C9" w:rsidRDefault="007861C9" w:rsidP="00340C06">
      <w:pPr>
        <w:pStyle w:val="11"/>
        <w:spacing w:line="450" w:lineRule="exact"/>
        <w:ind w:left="2408" w:hangingChars="160" w:hanging="448"/>
      </w:pPr>
      <w:r>
        <w:rPr>
          <w:rFonts w:hint="eastAsia"/>
        </w:rPr>
        <w:t>一、冒用身分、申請資料虛偽不實或以不法取得、偽造、變造之證件申請。</w:t>
      </w:r>
    </w:p>
    <w:p w:rsidR="007861C9" w:rsidRDefault="007861C9" w:rsidP="00340C06">
      <w:pPr>
        <w:pStyle w:val="11"/>
        <w:spacing w:line="450" w:lineRule="exact"/>
        <w:ind w:left="2408" w:hangingChars="160" w:hanging="448"/>
      </w:pPr>
      <w:r>
        <w:rPr>
          <w:rFonts w:hint="eastAsia"/>
        </w:rPr>
        <w:t>二、經司法或軍法機關通知主管機關。</w:t>
      </w:r>
    </w:p>
    <w:p w:rsidR="007861C9" w:rsidRDefault="007861C9" w:rsidP="00340C06">
      <w:pPr>
        <w:pStyle w:val="11"/>
        <w:spacing w:line="450" w:lineRule="exact"/>
        <w:ind w:left="2408" w:hangingChars="160" w:hanging="448"/>
      </w:pPr>
      <w:r>
        <w:rPr>
          <w:rFonts w:hint="eastAsia"/>
        </w:rPr>
        <w:t>三、經內政部移民署（以下簡稱移民署）依法律限制或禁止申請人出國並通知主管機關。</w:t>
      </w:r>
    </w:p>
    <w:p w:rsidR="007861C9" w:rsidRDefault="007861C9" w:rsidP="00340C06">
      <w:pPr>
        <w:pStyle w:val="11"/>
        <w:spacing w:line="450" w:lineRule="exact"/>
        <w:ind w:left="2408" w:hangingChars="160" w:hanging="448"/>
      </w:pPr>
      <w:r>
        <w:rPr>
          <w:rFonts w:hint="eastAsia"/>
        </w:rPr>
        <w:t>四、未依第二十一條第一項規定期限補正或到場說明。</w:t>
      </w:r>
    </w:p>
    <w:p w:rsidR="007861C9" w:rsidRDefault="007861C9" w:rsidP="00340C06">
      <w:pPr>
        <w:pStyle w:val="a7"/>
        <w:spacing w:line="450" w:lineRule="exact"/>
        <w:ind w:left="1400" w:firstLine="560"/>
      </w:pPr>
      <w:r>
        <w:rPr>
          <w:rFonts w:hint="eastAsia"/>
        </w:rPr>
        <w:t>司法或軍法機關、移民署依前項第二款、第三款規定通知主管機關時，應以書面或電腦連線傳輸方式敘明當事人之姓名、出生日期、國民身分證統一編號、依法律限制或禁止出國之事由；其為司法或軍法機關通知者，另應敘明管制期限。</w:t>
      </w:r>
    </w:p>
    <w:p w:rsidR="007861C9" w:rsidRDefault="007861C9" w:rsidP="00340C06">
      <w:pPr>
        <w:pStyle w:val="a6"/>
        <w:spacing w:line="450" w:lineRule="exact"/>
        <w:ind w:left="1400" w:hanging="1400"/>
      </w:pPr>
      <w:r>
        <w:rPr>
          <w:rFonts w:hint="eastAsia"/>
        </w:rPr>
        <w:t>第二十四條　　護照非依法律，不得扣留。</w:t>
      </w:r>
    </w:p>
    <w:p w:rsidR="007861C9" w:rsidRDefault="007861C9" w:rsidP="00340C06">
      <w:pPr>
        <w:pStyle w:val="a7"/>
        <w:spacing w:line="450" w:lineRule="exact"/>
        <w:ind w:left="1400" w:firstLine="560"/>
      </w:pPr>
      <w:r>
        <w:rPr>
          <w:rFonts w:hint="eastAsia"/>
        </w:rPr>
        <w:t>持照人向主管機關或駐外館處出示護照時，有下列情形之一者，主管機關或駐外館處應扣留其護照：</w:t>
      </w:r>
    </w:p>
    <w:p w:rsidR="007861C9" w:rsidRDefault="007861C9" w:rsidP="00340C06">
      <w:pPr>
        <w:pStyle w:val="11"/>
        <w:spacing w:line="450" w:lineRule="exact"/>
        <w:ind w:left="2478" w:hangingChars="185" w:hanging="518"/>
      </w:pPr>
      <w:r>
        <w:rPr>
          <w:rFonts w:hint="eastAsia"/>
        </w:rPr>
        <w:t>一、護照係偽造或變造、冒用身分、申請資料虛偽不實或以不法取得、偽造、變造之證件申請。</w:t>
      </w:r>
    </w:p>
    <w:p w:rsidR="007861C9" w:rsidRDefault="007861C9" w:rsidP="00696BC5">
      <w:pPr>
        <w:pStyle w:val="11"/>
        <w:spacing w:line="438" w:lineRule="exact"/>
        <w:ind w:left="2478" w:hangingChars="185" w:hanging="518"/>
      </w:pPr>
      <w:r>
        <w:rPr>
          <w:rFonts w:hint="eastAsia"/>
        </w:rPr>
        <w:t>二、持照人在外國、大陸地區、香港或澳門，經查有前條第一項第二款或第三款情形。</w:t>
      </w:r>
    </w:p>
    <w:p w:rsidR="007861C9" w:rsidRDefault="007861C9" w:rsidP="00696BC5">
      <w:pPr>
        <w:pStyle w:val="a7"/>
        <w:spacing w:line="438" w:lineRule="exact"/>
        <w:ind w:left="1400" w:firstLine="560"/>
      </w:pPr>
      <w:r>
        <w:rPr>
          <w:rFonts w:hint="eastAsia"/>
        </w:rPr>
        <w:t>偽造護照，不問何人所有者，均應予以沒入。</w:t>
      </w:r>
    </w:p>
    <w:p w:rsidR="007861C9" w:rsidRDefault="007861C9" w:rsidP="00696BC5">
      <w:pPr>
        <w:pStyle w:val="a6"/>
        <w:spacing w:line="438" w:lineRule="exact"/>
        <w:ind w:left="1400" w:hanging="1400"/>
      </w:pPr>
      <w:r>
        <w:rPr>
          <w:rFonts w:hint="eastAsia"/>
        </w:rPr>
        <w:t>第二十五條　　持照人有前條第二項第一款情形者，除所持護照係偽造外，主管機關或駐外館處應撤銷原核發其護照之處分，並註銷該護照。</w:t>
      </w:r>
    </w:p>
    <w:p w:rsidR="007861C9" w:rsidRDefault="007861C9" w:rsidP="00696BC5">
      <w:pPr>
        <w:pStyle w:val="a7"/>
        <w:spacing w:line="438" w:lineRule="exact"/>
        <w:ind w:left="1400" w:firstLine="560"/>
      </w:pPr>
      <w:r>
        <w:rPr>
          <w:rFonts w:hint="eastAsia"/>
        </w:rPr>
        <w:t>持照人有下列情形之一者，主管機關或駐外館處應廢止原核發護照之處分，並註銷該護照：</w:t>
      </w:r>
    </w:p>
    <w:p w:rsidR="007861C9" w:rsidRDefault="007861C9" w:rsidP="00696BC5">
      <w:pPr>
        <w:pStyle w:val="11"/>
        <w:spacing w:line="438" w:lineRule="exact"/>
        <w:ind w:left="2492" w:hangingChars="190" w:hanging="532"/>
      </w:pPr>
      <w:r>
        <w:rPr>
          <w:rFonts w:hint="eastAsia"/>
        </w:rPr>
        <w:t>一、有前條第二項第二款規定情形。</w:t>
      </w:r>
    </w:p>
    <w:p w:rsidR="007861C9" w:rsidRDefault="007861C9" w:rsidP="00696BC5">
      <w:pPr>
        <w:pStyle w:val="11"/>
        <w:spacing w:line="438" w:lineRule="exact"/>
        <w:ind w:left="2492" w:hangingChars="190" w:hanging="532"/>
      </w:pPr>
      <w:r>
        <w:rPr>
          <w:rFonts w:hint="eastAsia"/>
        </w:rPr>
        <w:t>二、於護照增刪塗改或加蓋圖戳。</w:t>
      </w:r>
    </w:p>
    <w:p w:rsidR="007861C9" w:rsidRDefault="007861C9" w:rsidP="00696BC5">
      <w:pPr>
        <w:pStyle w:val="11"/>
        <w:spacing w:line="438" w:lineRule="exact"/>
        <w:ind w:left="2492" w:hangingChars="190" w:hanging="532"/>
      </w:pPr>
      <w:r>
        <w:rPr>
          <w:rFonts w:hint="eastAsia"/>
        </w:rPr>
        <w:t>三、依規定應繳交之護照有事實證據足認已無法繳交。</w:t>
      </w:r>
    </w:p>
    <w:p w:rsidR="007861C9" w:rsidRDefault="007861C9" w:rsidP="00696BC5">
      <w:pPr>
        <w:pStyle w:val="11"/>
        <w:spacing w:line="438" w:lineRule="exact"/>
        <w:ind w:left="2492" w:hangingChars="190" w:hanging="532"/>
      </w:pPr>
      <w:r>
        <w:rPr>
          <w:rFonts w:hint="eastAsia"/>
        </w:rPr>
        <w:t>四、身分轉換為大陸地區人民。</w:t>
      </w:r>
    </w:p>
    <w:p w:rsidR="007861C9" w:rsidRDefault="007861C9" w:rsidP="00696BC5">
      <w:pPr>
        <w:pStyle w:val="11"/>
        <w:spacing w:line="438" w:lineRule="exact"/>
        <w:ind w:left="2492" w:hangingChars="190" w:hanging="532"/>
      </w:pPr>
      <w:r>
        <w:rPr>
          <w:rFonts w:hint="eastAsia"/>
        </w:rPr>
        <w:t>五、喪失我國國籍。</w:t>
      </w:r>
    </w:p>
    <w:p w:rsidR="007861C9" w:rsidRDefault="007861C9" w:rsidP="00696BC5">
      <w:pPr>
        <w:pStyle w:val="11"/>
        <w:spacing w:line="438" w:lineRule="exact"/>
        <w:ind w:left="2492" w:hangingChars="190" w:hanging="532"/>
      </w:pPr>
      <w:r>
        <w:rPr>
          <w:rFonts w:hint="eastAsia"/>
        </w:rPr>
        <w:t>六、護照已申報遺失或申請換發、補發。</w:t>
      </w:r>
    </w:p>
    <w:p w:rsidR="007861C9" w:rsidRDefault="007861C9" w:rsidP="00696BC5">
      <w:pPr>
        <w:pStyle w:val="11"/>
        <w:spacing w:line="438" w:lineRule="exact"/>
        <w:ind w:left="2492" w:hangingChars="190" w:hanging="532"/>
      </w:pPr>
      <w:r>
        <w:rPr>
          <w:rFonts w:hint="eastAsia"/>
        </w:rPr>
        <w:t>七、護照自核發之日起三個月未經領取。</w:t>
      </w:r>
    </w:p>
    <w:p w:rsidR="007861C9" w:rsidRDefault="007861C9" w:rsidP="00696BC5">
      <w:pPr>
        <w:pStyle w:val="a7"/>
        <w:spacing w:line="438" w:lineRule="exact"/>
        <w:ind w:left="1400" w:firstLine="560"/>
      </w:pPr>
      <w:r>
        <w:rPr>
          <w:rFonts w:hint="eastAsia"/>
        </w:rPr>
        <w:t>持照人死亡或受死亡宣告者，主管機關或駐外館處應註銷其護照。</w:t>
      </w:r>
    </w:p>
    <w:p w:rsidR="007861C9" w:rsidRDefault="007861C9" w:rsidP="00696BC5">
      <w:pPr>
        <w:pStyle w:val="a6"/>
        <w:spacing w:line="438" w:lineRule="exact"/>
        <w:ind w:left="1400" w:hanging="1400"/>
      </w:pPr>
      <w:r>
        <w:rPr>
          <w:rFonts w:hint="eastAsia"/>
        </w:rPr>
        <w:t>第二十六條　　已出國之在臺設有戶籍國民，有第二十三條第一項第二款或第三款規定情形，經駐外館處不予核發護照或扣留護照者，駐外館處得發給專供返國使用之一年以下效期護照或入國證明書。</w:t>
      </w:r>
    </w:p>
    <w:p w:rsidR="007861C9" w:rsidRDefault="007861C9" w:rsidP="00696BC5">
      <w:pPr>
        <w:pStyle w:val="a7"/>
        <w:spacing w:line="438" w:lineRule="exact"/>
        <w:ind w:left="1400" w:firstLine="560"/>
      </w:pPr>
      <w:r>
        <w:rPr>
          <w:rFonts w:hint="eastAsia"/>
        </w:rPr>
        <w:t>已出國之在臺設有戶籍國民，其護照逾期、遺失或滅失而不及等候換發或補發者，駐外館處得發給入國證明書。</w:t>
      </w:r>
    </w:p>
    <w:p w:rsidR="007861C9" w:rsidRDefault="007861C9" w:rsidP="00696BC5">
      <w:pPr>
        <w:pStyle w:val="a6"/>
        <w:spacing w:line="438" w:lineRule="exact"/>
        <w:ind w:left="1400" w:hanging="1400"/>
      </w:pPr>
      <w:r>
        <w:rPr>
          <w:rFonts w:hint="eastAsia"/>
        </w:rPr>
        <w:t>第二十七條　　主管機關或駐外館處依第二十二條至第二十五條規定為處分時，除有第二十五條第二項第三款、第五款或第六款規定情形外，應以書面為之。</w:t>
      </w:r>
    </w:p>
    <w:p w:rsidR="007861C9" w:rsidRDefault="007861C9" w:rsidP="00142B3F">
      <w:pPr>
        <w:pStyle w:val="a6"/>
        <w:spacing w:line="428" w:lineRule="exact"/>
        <w:ind w:left="1400" w:hanging="1400"/>
      </w:pPr>
      <w:r>
        <w:rPr>
          <w:rFonts w:hint="eastAsia"/>
        </w:rPr>
        <w:t>第二十八條　　主管機關或駐外館處扣留、沒入、保管之護照，及因申請或由第三人送交主管機關或駐外館處之護照，其保管期限、註銷、銷毀方式及其他應遵行事項之辦法，由主管機關定之。</w:t>
      </w:r>
    </w:p>
    <w:p w:rsidR="007861C9" w:rsidRDefault="007861C9" w:rsidP="00142B3F">
      <w:pPr>
        <w:pStyle w:val="a8"/>
        <w:spacing w:before="120" w:after="120" w:line="428" w:lineRule="exact"/>
        <w:ind w:left="3680" w:hanging="1440"/>
      </w:pPr>
      <w:r>
        <w:rPr>
          <w:rFonts w:hint="eastAsia"/>
        </w:rPr>
        <w:t>第四章　罰　　則</w:t>
      </w:r>
    </w:p>
    <w:p w:rsidR="007861C9" w:rsidRDefault="007861C9" w:rsidP="00142B3F">
      <w:pPr>
        <w:pStyle w:val="a6"/>
        <w:spacing w:line="428" w:lineRule="exact"/>
        <w:ind w:left="1400" w:hanging="1400"/>
      </w:pPr>
      <w:r>
        <w:rPr>
          <w:rFonts w:hint="eastAsia"/>
        </w:rPr>
        <w:t>第二十九條　　有下列情形之一，足以生損害於公眾或他人者，處一年以上七年以下有期徒刑，得併科新臺幣七十萬元以下罰金：</w:t>
      </w:r>
    </w:p>
    <w:p w:rsidR="007861C9" w:rsidRDefault="007861C9" w:rsidP="00142B3F">
      <w:pPr>
        <w:pStyle w:val="11"/>
        <w:spacing w:line="428" w:lineRule="exact"/>
        <w:ind w:left="2492" w:hangingChars="190" w:hanging="532"/>
      </w:pPr>
      <w:r>
        <w:rPr>
          <w:rFonts w:hint="eastAsia"/>
        </w:rPr>
        <w:t>一、買賣護照。</w:t>
      </w:r>
    </w:p>
    <w:p w:rsidR="007861C9" w:rsidRDefault="007861C9" w:rsidP="00142B3F">
      <w:pPr>
        <w:pStyle w:val="11"/>
        <w:spacing w:line="428" w:lineRule="exact"/>
        <w:ind w:left="2492" w:hangingChars="190" w:hanging="532"/>
      </w:pPr>
      <w:r>
        <w:rPr>
          <w:rFonts w:hint="eastAsia"/>
        </w:rPr>
        <w:t>二、以護照抵充債務或債權。</w:t>
      </w:r>
    </w:p>
    <w:p w:rsidR="007861C9" w:rsidRDefault="007861C9" w:rsidP="00142B3F">
      <w:pPr>
        <w:pStyle w:val="11"/>
        <w:spacing w:line="428" w:lineRule="exact"/>
        <w:ind w:left="2492" w:hangingChars="190" w:hanging="532"/>
      </w:pPr>
      <w:r>
        <w:rPr>
          <w:rFonts w:hint="eastAsia"/>
        </w:rPr>
        <w:t>三、偽造或變造護照。</w:t>
      </w:r>
    </w:p>
    <w:p w:rsidR="007861C9" w:rsidRDefault="007861C9" w:rsidP="00142B3F">
      <w:pPr>
        <w:pStyle w:val="11"/>
        <w:spacing w:line="428" w:lineRule="exact"/>
        <w:ind w:left="2492" w:hangingChars="190" w:hanging="532"/>
      </w:pPr>
      <w:r>
        <w:rPr>
          <w:rFonts w:hint="eastAsia"/>
        </w:rPr>
        <w:t>四、行使前款偽造或變造護照。</w:t>
      </w:r>
    </w:p>
    <w:p w:rsidR="007861C9" w:rsidRDefault="00BB694B" w:rsidP="00142B3F">
      <w:pPr>
        <w:pStyle w:val="a6"/>
        <w:spacing w:line="428" w:lineRule="exact"/>
        <w:ind w:left="1406" w:hangingChars="370" w:hanging="1406"/>
      </w:pPr>
      <w:r>
        <w:rPr>
          <w:rFonts w:hint="eastAsia"/>
          <w:spacing w:val="50"/>
        </w:rPr>
        <w:t>第三十條</w:t>
      </w:r>
      <w:r>
        <w:rPr>
          <w:rFonts w:hint="eastAsia"/>
          <w:spacing w:val="-30"/>
        </w:rPr>
        <w:t xml:space="preserve">　　</w:t>
      </w:r>
      <w:r w:rsidR="007861C9">
        <w:rPr>
          <w:rFonts w:hint="eastAsia"/>
        </w:rPr>
        <w:t>有下列情形之一者，處七年以下有期徒刑，得併科新臺幣七十萬元以下罰金：</w:t>
      </w:r>
    </w:p>
    <w:p w:rsidR="007861C9" w:rsidRDefault="007861C9" w:rsidP="00142B3F">
      <w:pPr>
        <w:pStyle w:val="11"/>
        <w:spacing w:line="428" w:lineRule="exact"/>
        <w:ind w:left="2492" w:hangingChars="190" w:hanging="532"/>
      </w:pPr>
      <w:r>
        <w:rPr>
          <w:rFonts w:hint="eastAsia"/>
        </w:rPr>
        <w:t>一、意圖供冒用身分申請護照使用，偽造、變造或冒領國民身分證、戶籍謄本、戶口名簿、國籍證明書、華僑身分證明書、父母一方具有我國國籍證明、本人出生證明或其他我國國籍證明文件，足以生損害於公眾或他人。</w:t>
      </w:r>
    </w:p>
    <w:p w:rsidR="007861C9" w:rsidRDefault="007861C9" w:rsidP="00142B3F">
      <w:pPr>
        <w:pStyle w:val="11"/>
        <w:spacing w:line="428" w:lineRule="exact"/>
        <w:ind w:left="2450" w:hangingChars="175" w:hanging="490"/>
      </w:pPr>
      <w:r>
        <w:rPr>
          <w:rFonts w:hint="eastAsia"/>
        </w:rPr>
        <w:t>二、行使前款偽造、變造或冒領之我國國籍證明文件而提出護照申請。</w:t>
      </w:r>
    </w:p>
    <w:p w:rsidR="007861C9" w:rsidRDefault="007861C9" w:rsidP="00142B3F">
      <w:pPr>
        <w:pStyle w:val="11"/>
        <w:spacing w:line="428" w:lineRule="exact"/>
        <w:ind w:left="2450" w:hangingChars="175" w:hanging="490"/>
      </w:pPr>
      <w:r>
        <w:rPr>
          <w:rFonts w:hint="eastAsia"/>
        </w:rPr>
        <w:t>三、意圖供冒用身分申請護照使用，將第一款所定我國國籍證明文件交付他人或謊報遺失。</w:t>
      </w:r>
    </w:p>
    <w:p w:rsidR="007861C9" w:rsidRDefault="007861C9" w:rsidP="00142B3F">
      <w:pPr>
        <w:pStyle w:val="11"/>
        <w:spacing w:line="428" w:lineRule="exact"/>
        <w:ind w:left="2492" w:hangingChars="190" w:hanging="532"/>
      </w:pPr>
      <w:r>
        <w:rPr>
          <w:rFonts w:hint="eastAsia"/>
        </w:rPr>
        <w:t>四、冒用身分而提出護照申請。</w:t>
      </w:r>
    </w:p>
    <w:p w:rsidR="007861C9" w:rsidRDefault="007861C9" w:rsidP="00142B3F">
      <w:pPr>
        <w:pStyle w:val="a6"/>
        <w:spacing w:line="428" w:lineRule="exact"/>
        <w:ind w:left="1400" w:hanging="1400"/>
      </w:pPr>
      <w:r>
        <w:rPr>
          <w:rFonts w:hint="eastAsia"/>
        </w:rPr>
        <w:t>第三十一條　　有下列情形之一者，處五年以下有期徒刑、拘役或科或併科新臺幣五十萬元以下罰金：</w:t>
      </w:r>
    </w:p>
    <w:p w:rsidR="007861C9" w:rsidRDefault="007861C9" w:rsidP="00142B3F">
      <w:pPr>
        <w:pStyle w:val="11"/>
        <w:spacing w:line="428" w:lineRule="exact"/>
        <w:ind w:left="2492" w:hangingChars="190" w:hanging="532"/>
      </w:pPr>
      <w:r>
        <w:rPr>
          <w:rFonts w:hint="eastAsia"/>
        </w:rPr>
        <w:t>一、將護照交付他人或謊報遺失以供他人冒名使用。</w:t>
      </w:r>
    </w:p>
    <w:p w:rsidR="007861C9" w:rsidRDefault="007861C9" w:rsidP="009E59FE">
      <w:pPr>
        <w:pStyle w:val="11"/>
        <w:spacing w:line="420" w:lineRule="exact"/>
        <w:ind w:left="2492" w:hangingChars="190" w:hanging="532"/>
      </w:pPr>
      <w:r>
        <w:rPr>
          <w:rFonts w:hint="eastAsia"/>
        </w:rPr>
        <w:t>二、冒名使用他人護照。</w:t>
      </w:r>
    </w:p>
    <w:p w:rsidR="007861C9" w:rsidRDefault="007861C9" w:rsidP="009E59FE">
      <w:pPr>
        <w:pStyle w:val="a6"/>
        <w:spacing w:line="420" w:lineRule="exact"/>
        <w:ind w:left="1400" w:hanging="1400"/>
      </w:pPr>
      <w:r>
        <w:rPr>
          <w:rFonts w:hint="eastAsia"/>
        </w:rPr>
        <w:t>第三十二條　　非法扣留他人護照、以護照作為債務或債權擔保，足以生損害於公眾或他人者，處三年以下有期徒刑、拘役或科或併科新臺幣三十萬元以下罰金。</w:t>
      </w:r>
    </w:p>
    <w:p w:rsidR="007861C9" w:rsidRDefault="007861C9" w:rsidP="009E59FE">
      <w:pPr>
        <w:pStyle w:val="a6"/>
        <w:spacing w:line="420" w:lineRule="exact"/>
        <w:ind w:left="1400" w:hanging="1400"/>
      </w:pPr>
      <w:r>
        <w:rPr>
          <w:rFonts w:hint="eastAsia"/>
        </w:rPr>
        <w:t>第三十三條　　在我國領域外犯第二十九條至前條之罪者，不問犯罪地之法律有無處罰規定，均依本條例處罰。</w:t>
      </w:r>
    </w:p>
    <w:p w:rsidR="007861C9" w:rsidRDefault="007861C9" w:rsidP="009E59FE">
      <w:pPr>
        <w:pStyle w:val="a8"/>
        <w:spacing w:before="120" w:after="120" w:line="420" w:lineRule="exact"/>
        <w:ind w:left="3680" w:hanging="1440"/>
      </w:pPr>
      <w:r>
        <w:rPr>
          <w:rFonts w:hint="eastAsia"/>
        </w:rPr>
        <w:t>第五章　附　　則</w:t>
      </w:r>
    </w:p>
    <w:p w:rsidR="007861C9" w:rsidRDefault="007861C9" w:rsidP="009E59FE">
      <w:pPr>
        <w:pStyle w:val="a6"/>
        <w:spacing w:line="420" w:lineRule="exact"/>
        <w:ind w:left="1400" w:hanging="1400"/>
      </w:pPr>
      <w:r>
        <w:rPr>
          <w:rFonts w:hint="eastAsia"/>
        </w:rPr>
        <w:t>第三十四條　　行政院設立或指定之機構或委託之民間團體辦理護照業務，準用本條例之規定。</w:t>
      </w:r>
    </w:p>
    <w:p w:rsidR="007861C9" w:rsidRDefault="007861C9" w:rsidP="009E59FE">
      <w:pPr>
        <w:pStyle w:val="a6"/>
        <w:spacing w:line="420" w:lineRule="exact"/>
        <w:ind w:left="1400" w:hanging="1400"/>
      </w:pPr>
      <w:r>
        <w:rPr>
          <w:rFonts w:hint="eastAsia"/>
        </w:rPr>
        <w:t>第三十五條　　主管機關為辦理護照核發、補發、換發及管理作業，得向相關機關取得國籍變更、戶籍、兵役、入出國日期、依法律限制或禁止出國、通緝、保護管束及國軍人員等資料，各相關機關不得拒絕提供。</w:t>
      </w:r>
    </w:p>
    <w:p w:rsidR="007861C9" w:rsidRDefault="007861C9" w:rsidP="009E59FE">
      <w:pPr>
        <w:pStyle w:val="a6"/>
        <w:spacing w:line="420" w:lineRule="exact"/>
        <w:ind w:left="1400" w:hanging="1400"/>
      </w:pPr>
      <w:r>
        <w:rPr>
          <w:rFonts w:hint="eastAsia"/>
        </w:rPr>
        <w:t>第三十六條　　本條例施行細則，由主管機關定之。</w:t>
      </w:r>
    </w:p>
    <w:p w:rsidR="00831581" w:rsidRPr="007861C9" w:rsidRDefault="007861C9" w:rsidP="009E59FE">
      <w:pPr>
        <w:pStyle w:val="a6"/>
        <w:spacing w:afterLines="100" w:after="240" w:line="420" w:lineRule="exact"/>
        <w:ind w:left="1400" w:hanging="1400"/>
      </w:pPr>
      <w:r>
        <w:rPr>
          <w:rFonts w:hint="eastAsia"/>
        </w:rPr>
        <w:t>第三十七條　　本條例施行日期，由行政院定之。</w:t>
      </w:r>
    </w:p>
    <w:tbl>
      <w:tblPr>
        <w:tblW w:w="6747" w:type="dxa"/>
        <w:tblLayout w:type="fixed"/>
        <w:tblCellMar>
          <w:left w:w="28" w:type="dxa"/>
          <w:right w:w="28" w:type="dxa"/>
        </w:tblCellMar>
        <w:tblLook w:val="0000" w:firstRow="0" w:lastRow="0" w:firstColumn="0" w:lastColumn="0" w:noHBand="0" w:noVBand="0"/>
      </w:tblPr>
      <w:tblGrid>
        <w:gridCol w:w="1988"/>
        <w:gridCol w:w="4759"/>
      </w:tblGrid>
      <w:tr w:rsidR="00831581" w:rsidTr="00CB4030">
        <w:trPr>
          <w:trHeight w:hRule="exact" w:val="851"/>
        </w:trPr>
        <w:tc>
          <w:tcPr>
            <w:tcW w:w="1988" w:type="dxa"/>
            <w:vAlign w:val="center"/>
          </w:tcPr>
          <w:p w:rsidR="00831581" w:rsidRDefault="00831581" w:rsidP="00CB4030">
            <w:pPr>
              <w:pStyle w:val="af9"/>
            </w:pPr>
            <w:r>
              <w:rPr>
                <w:rFonts w:hint="eastAsia"/>
              </w:rPr>
              <w:t>總統令</w:t>
            </w:r>
          </w:p>
        </w:tc>
        <w:tc>
          <w:tcPr>
            <w:tcW w:w="4759" w:type="dxa"/>
            <w:vAlign w:val="center"/>
          </w:tcPr>
          <w:p w:rsidR="00831581" w:rsidRDefault="00831581" w:rsidP="00CB4030">
            <w:pPr>
              <w:spacing w:line="240" w:lineRule="auto"/>
              <w:jc w:val="distribute"/>
            </w:pPr>
            <w:r>
              <w:rPr>
                <w:rFonts w:hint="eastAsia"/>
              </w:rPr>
              <w:t>中華民國</w:t>
            </w:r>
            <w:r>
              <w:rPr>
                <w:rFonts w:hint="eastAsia"/>
              </w:rPr>
              <w:t>104</w:t>
            </w:r>
            <w:r>
              <w:rPr>
                <w:rFonts w:hint="eastAsia"/>
              </w:rPr>
              <w:t>年</w:t>
            </w:r>
            <w:r>
              <w:rPr>
                <w:rFonts w:hint="eastAsia"/>
              </w:rPr>
              <w:t>6</w:t>
            </w:r>
            <w:r>
              <w:rPr>
                <w:rFonts w:hint="eastAsia"/>
              </w:rPr>
              <w:t>月</w:t>
            </w:r>
            <w:r>
              <w:rPr>
                <w:rFonts w:hint="eastAsia"/>
              </w:rPr>
              <w:t>10</w:t>
            </w:r>
            <w:r>
              <w:rPr>
                <w:rFonts w:hint="eastAsia"/>
              </w:rPr>
              <w:t>日</w:t>
            </w:r>
          </w:p>
          <w:p w:rsidR="00831581" w:rsidRDefault="00831581" w:rsidP="007861C9">
            <w:pPr>
              <w:spacing w:line="240" w:lineRule="auto"/>
              <w:jc w:val="distribute"/>
              <w:rPr>
                <w:spacing w:val="-8"/>
              </w:rPr>
            </w:pPr>
            <w:r>
              <w:rPr>
                <w:rFonts w:hint="eastAsia"/>
              </w:rPr>
              <w:t>華總一義字第</w:t>
            </w:r>
            <w:r>
              <w:rPr>
                <w:rFonts w:hint="eastAsia"/>
              </w:rPr>
              <w:t>104000</w:t>
            </w:r>
            <w:r>
              <w:t>67</w:t>
            </w:r>
            <w:r w:rsidR="007861C9">
              <w:t>43</w:t>
            </w:r>
            <w:r>
              <w:t>1</w:t>
            </w:r>
            <w:r>
              <w:rPr>
                <w:rFonts w:hint="eastAsia"/>
              </w:rPr>
              <w:t>號</w:t>
            </w:r>
          </w:p>
        </w:tc>
      </w:tr>
    </w:tbl>
    <w:p w:rsidR="00831581" w:rsidRDefault="00831581" w:rsidP="00F149F9">
      <w:pPr>
        <w:pStyle w:val="10"/>
        <w:spacing w:before="120" w:after="120"/>
      </w:pPr>
      <w:r>
        <w:rPr>
          <w:rFonts w:hint="eastAsia"/>
        </w:rPr>
        <w:t>茲</w:t>
      </w:r>
      <w:r w:rsidR="00F149F9" w:rsidRPr="00125A76">
        <w:rPr>
          <w:rFonts w:hint="eastAsia"/>
        </w:rPr>
        <w:t>修正民法第十條條文</w:t>
      </w:r>
      <w:r>
        <w:rPr>
          <w:rFonts w:hint="eastAsia"/>
        </w:rPr>
        <w:t>，公布之。</w:t>
      </w:r>
    </w:p>
    <w:p w:rsidR="00831581" w:rsidRDefault="00831581" w:rsidP="00831581">
      <w:pPr>
        <w:spacing w:beforeLines="100" w:before="240"/>
      </w:pPr>
      <w:r>
        <w:rPr>
          <w:rFonts w:hint="eastAsia"/>
        </w:rPr>
        <w:t>總　　　統　馬英九</w:t>
      </w:r>
    </w:p>
    <w:p w:rsidR="00831581" w:rsidRDefault="00831581" w:rsidP="00831581">
      <w:pPr>
        <w:spacing w:afterLines="100" w:after="240"/>
      </w:pPr>
      <w:r>
        <w:rPr>
          <w:rFonts w:hint="eastAsia"/>
        </w:rPr>
        <w:t xml:space="preserve">行政院院長　</w:t>
      </w:r>
      <w:r>
        <w:rPr>
          <w:rFonts w:ascii="標楷體" w:hAnsi="標楷體" w:hint="eastAsia"/>
        </w:rPr>
        <w:t>毛治國</w:t>
      </w:r>
    </w:p>
    <w:p w:rsidR="00F149F9" w:rsidRPr="00F149F9" w:rsidRDefault="00F149F9" w:rsidP="00F149F9">
      <w:pPr>
        <w:pStyle w:val="10"/>
        <w:spacing w:before="120" w:after="120"/>
        <w:rPr>
          <w:sz w:val="32"/>
          <w:szCs w:val="32"/>
        </w:rPr>
      </w:pPr>
      <w:r w:rsidRPr="00F149F9">
        <w:rPr>
          <w:rFonts w:hint="eastAsia"/>
          <w:sz w:val="32"/>
          <w:szCs w:val="32"/>
        </w:rPr>
        <w:t>民法修正第十條條文</w:t>
      </w:r>
    </w:p>
    <w:p w:rsidR="00831581" w:rsidRDefault="00831581" w:rsidP="00831581">
      <w:pPr>
        <w:spacing w:afterLines="50" w:after="120" w:line="440" w:lineRule="exact"/>
      </w:pPr>
      <w:r>
        <w:rPr>
          <w:rFonts w:hint="eastAsia"/>
        </w:rPr>
        <w:t>中華民國</w:t>
      </w:r>
      <w:r>
        <w:rPr>
          <w:rFonts w:hint="eastAsia"/>
        </w:rPr>
        <w:t>104</w:t>
      </w:r>
      <w:r>
        <w:rPr>
          <w:rFonts w:hint="eastAsia"/>
        </w:rPr>
        <w:t>年</w:t>
      </w:r>
      <w:r>
        <w:t>6</w:t>
      </w:r>
      <w:r>
        <w:rPr>
          <w:rFonts w:hint="eastAsia"/>
        </w:rPr>
        <w:t>月</w:t>
      </w:r>
      <w:r>
        <w:rPr>
          <w:rFonts w:hint="eastAsia"/>
        </w:rPr>
        <w:t>10</w:t>
      </w:r>
      <w:r>
        <w:rPr>
          <w:rFonts w:hint="eastAsia"/>
        </w:rPr>
        <w:t>日公布</w:t>
      </w:r>
    </w:p>
    <w:p w:rsidR="00831581" w:rsidRPr="00F149F9" w:rsidRDefault="00F149F9" w:rsidP="009E59FE">
      <w:pPr>
        <w:pStyle w:val="a6"/>
        <w:spacing w:afterLines="100" w:after="240" w:line="430" w:lineRule="exact"/>
        <w:ind w:left="1400" w:hanging="1400"/>
      </w:pPr>
      <w:r>
        <w:rPr>
          <w:rFonts w:hint="eastAsia"/>
        </w:rPr>
        <w:t>第　十　條　　失蹤人失蹤後，未受死亡宣告前，其財產之管理，除其他法律另有規定者外，依家事事件法之規定。</w:t>
      </w:r>
    </w:p>
    <w:tbl>
      <w:tblPr>
        <w:tblW w:w="6747" w:type="dxa"/>
        <w:tblLayout w:type="fixed"/>
        <w:tblCellMar>
          <w:left w:w="28" w:type="dxa"/>
          <w:right w:w="28" w:type="dxa"/>
        </w:tblCellMar>
        <w:tblLook w:val="0000" w:firstRow="0" w:lastRow="0" w:firstColumn="0" w:lastColumn="0" w:noHBand="0" w:noVBand="0"/>
      </w:tblPr>
      <w:tblGrid>
        <w:gridCol w:w="1988"/>
        <w:gridCol w:w="4759"/>
      </w:tblGrid>
      <w:tr w:rsidR="00831581" w:rsidTr="00CB4030">
        <w:trPr>
          <w:trHeight w:hRule="exact" w:val="851"/>
        </w:trPr>
        <w:tc>
          <w:tcPr>
            <w:tcW w:w="1988" w:type="dxa"/>
            <w:vAlign w:val="center"/>
          </w:tcPr>
          <w:p w:rsidR="00831581" w:rsidRDefault="00831581" w:rsidP="00CB4030">
            <w:pPr>
              <w:pStyle w:val="af9"/>
            </w:pPr>
            <w:r>
              <w:rPr>
                <w:rFonts w:hint="eastAsia"/>
              </w:rPr>
              <w:t>總統令</w:t>
            </w:r>
          </w:p>
        </w:tc>
        <w:tc>
          <w:tcPr>
            <w:tcW w:w="4759" w:type="dxa"/>
            <w:vAlign w:val="center"/>
          </w:tcPr>
          <w:p w:rsidR="00831581" w:rsidRDefault="00831581" w:rsidP="00CB4030">
            <w:pPr>
              <w:spacing w:line="240" w:lineRule="auto"/>
              <w:jc w:val="distribute"/>
            </w:pPr>
            <w:r>
              <w:rPr>
                <w:rFonts w:hint="eastAsia"/>
              </w:rPr>
              <w:t>中華民國</w:t>
            </w:r>
            <w:r>
              <w:rPr>
                <w:rFonts w:hint="eastAsia"/>
              </w:rPr>
              <w:t>104</w:t>
            </w:r>
            <w:r>
              <w:rPr>
                <w:rFonts w:hint="eastAsia"/>
              </w:rPr>
              <w:t>年</w:t>
            </w:r>
            <w:r>
              <w:rPr>
                <w:rFonts w:hint="eastAsia"/>
              </w:rPr>
              <w:t>6</w:t>
            </w:r>
            <w:r>
              <w:rPr>
                <w:rFonts w:hint="eastAsia"/>
              </w:rPr>
              <w:t>月</w:t>
            </w:r>
            <w:r>
              <w:rPr>
                <w:rFonts w:hint="eastAsia"/>
              </w:rPr>
              <w:t>10</w:t>
            </w:r>
            <w:r>
              <w:rPr>
                <w:rFonts w:hint="eastAsia"/>
              </w:rPr>
              <w:t>日</w:t>
            </w:r>
          </w:p>
          <w:p w:rsidR="00831581" w:rsidRDefault="00831581" w:rsidP="00F149F9">
            <w:pPr>
              <w:spacing w:line="240" w:lineRule="auto"/>
              <w:jc w:val="distribute"/>
              <w:rPr>
                <w:spacing w:val="-8"/>
              </w:rPr>
            </w:pPr>
            <w:r>
              <w:rPr>
                <w:rFonts w:hint="eastAsia"/>
              </w:rPr>
              <w:t>華總一義字第</w:t>
            </w:r>
            <w:r>
              <w:rPr>
                <w:rFonts w:hint="eastAsia"/>
              </w:rPr>
              <w:t>104000</w:t>
            </w:r>
            <w:r>
              <w:t>67</w:t>
            </w:r>
            <w:r w:rsidR="00F149F9">
              <w:t>44</w:t>
            </w:r>
            <w:r>
              <w:t>1</w:t>
            </w:r>
            <w:r>
              <w:rPr>
                <w:rFonts w:hint="eastAsia"/>
              </w:rPr>
              <w:t>號</w:t>
            </w:r>
          </w:p>
        </w:tc>
      </w:tr>
    </w:tbl>
    <w:p w:rsidR="00831581" w:rsidRDefault="00831581" w:rsidP="00F149F9">
      <w:pPr>
        <w:pStyle w:val="10"/>
        <w:spacing w:before="120" w:after="120"/>
      </w:pPr>
      <w:r>
        <w:rPr>
          <w:rFonts w:hint="eastAsia"/>
        </w:rPr>
        <w:t>茲修正</w:t>
      </w:r>
      <w:r w:rsidR="00F149F9" w:rsidRPr="006D6B97">
        <w:rPr>
          <w:rFonts w:hint="eastAsia"/>
        </w:rPr>
        <w:t>民法總則施行法第十九條條文</w:t>
      </w:r>
      <w:r>
        <w:rPr>
          <w:rFonts w:hint="eastAsia"/>
        </w:rPr>
        <w:t>，公布之。</w:t>
      </w:r>
    </w:p>
    <w:p w:rsidR="00831581" w:rsidRDefault="00831581" w:rsidP="00831581">
      <w:pPr>
        <w:spacing w:beforeLines="100" w:before="240"/>
      </w:pPr>
      <w:r>
        <w:rPr>
          <w:rFonts w:hint="eastAsia"/>
        </w:rPr>
        <w:t>總　　　統　馬英九</w:t>
      </w:r>
    </w:p>
    <w:p w:rsidR="00831581" w:rsidRDefault="00831581" w:rsidP="00831581">
      <w:pPr>
        <w:spacing w:afterLines="100" w:after="240"/>
      </w:pPr>
      <w:r>
        <w:rPr>
          <w:rFonts w:hint="eastAsia"/>
        </w:rPr>
        <w:t xml:space="preserve">行政院院長　</w:t>
      </w:r>
      <w:r>
        <w:rPr>
          <w:rFonts w:ascii="標楷體" w:hAnsi="標楷體" w:hint="eastAsia"/>
        </w:rPr>
        <w:t>毛治國</w:t>
      </w:r>
    </w:p>
    <w:p w:rsidR="00F149F9" w:rsidRPr="00F149F9" w:rsidRDefault="00F149F9" w:rsidP="00F149F9">
      <w:pPr>
        <w:pStyle w:val="10"/>
        <w:spacing w:before="120" w:after="120"/>
        <w:rPr>
          <w:sz w:val="32"/>
          <w:szCs w:val="32"/>
        </w:rPr>
      </w:pPr>
      <w:r w:rsidRPr="00F149F9">
        <w:rPr>
          <w:rFonts w:hint="eastAsia"/>
          <w:sz w:val="32"/>
          <w:szCs w:val="32"/>
        </w:rPr>
        <w:t>民法總則施行法修正第十九條條文</w:t>
      </w:r>
    </w:p>
    <w:p w:rsidR="00831581" w:rsidRDefault="00831581" w:rsidP="00831581">
      <w:pPr>
        <w:spacing w:afterLines="50" w:after="120" w:line="440" w:lineRule="exact"/>
      </w:pPr>
      <w:r>
        <w:rPr>
          <w:rFonts w:hint="eastAsia"/>
        </w:rPr>
        <w:t>中華民國</w:t>
      </w:r>
      <w:r>
        <w:rPr>
          <w:rFonts w:hint="eastAsia"/>
        </w:rPr>
        <w:t>104</w:t>
      </w:r>
      <w:r>
        <w:rPr>
          <w:rFonts w:hint="eastAsia"/>
        </w:rPr>
        <w:t>年</w:t>
      </w:r>
      <w:r>
        <w:t>6</w:t>
      </w:r>
      <w:r>
        <w:rPr>
          <w:rFonts w:hint="eastAsia"/>
        </w:rPr>
        <w:t>月</w:t>
      </w:r>
      <w:r>
        <w:rPr>
          <w:rFonts w:hint="eastAsia"/>
        </w:rPr>
        <w:t>10</w:t>
      </w:r>
      <w:r>
        <w:rPr>
          <w:rFonts w:hint="eastAsia"/>
        </w:rPr>
        <w:t>日公布</w:t>
      </w:r>
    </w:p>
    <w:p w:rsidR="00F149F9" w:rsidRDefault="00F07904" w:rsidP="00284649">
      <w:pPr>
        <w:pStyle w:val="a6"/>
        <w:spacing w:line="420" w:lineRule="exact"/>
        <w:ind w:left="1406" w:hangingChars="370" w:hanging="1406"/>
      </w:pPr>
      <w:r>
        <w:rPr>
          <w:rFonts w:hint="eastAsia"/>
          <w:spacing w:val="50"/>
        </w:rPr>
        <w:t>第十九條</w:t>
      </w:r>
      <w:r>
        <w:rPr>
          <w:rFonts w:hint="eastAsia"/>
          <w:spacing w:val="-30"/>
        </w:rPr>
        <w:t xml:space="preserve">　　</w:t>
      </w:r>
      <w:r w:rsidR="00F149F9">
        <w:rPr>
          <w:rFonts w:hint="eastAsia"/>
        </w:rPr>
        <w:t>本施行法自民法總則施行之日施行。</w:t>
      </w:r>
    </w:p>
    <w:p w:rsidR="00831581" w:rsidRPr="00F149F9" w:rsidRDefault="00F149F9" w:rsidP="00284649">
      <w:pPr>
        <w:pStyle w:val="a7"/>
        <w:spacing w:afterLines="100" w:after="240" w:line="420" w:lineRule="exact"/>
        <w:ind w:left="1400" w:firstLine="560"/>
      </w:pPr>
      <w:r>
        <w:rPr>
          <w:rFonts w:hint="eastAsia"/>
        </w:rPr>
        <w:t>民法總則修正條文及本施行法修正條文之施行日期，除另定施行日期者外，自公布日施行。</w:t>
      </w:r>
    </w:p>
    <w:tbl>
      <w:tblPr>
        <w:tblW w:w="6747" w:type="dxa"/>
        <w:tblLayout w:type="fixed"/>
        <w:tblCellMar>
          <w:left w:w="28" w:type="dxa"/>
          <w:right w:w="28" w:type="dxa"/>
        </w:tblCellMar>
        <w:tblLook w:val="0000" w:firstRow="0" w:lastRow="0" w:firstColumn="0" w:lastColumn="0" w:noHBand="0" w:noVBand="0"/>
      </w:tblPr>
      <w:tblGrid>
        <w:gridCol w:w="1988"/>
        <w:gridCol w:w="4759"/>
      </w:tblGrid>
      <w:tr w:rsidR="00831581" w:rsidTr="00CB4030">
        <w:trPr>
          <w:trHeight w:hRule="exact" w:val="851"/>
        </w:trPr>
        <w:tc>
          <w:tcPr>
            <w:tcW w:w="1988" w:type="dxa"/>
            <w:vAlign w:val="center"/>
          </w:tcPr>
          <w:p w:rsidR="00831581" w:rsidRDefault="00831581" w:rsidP="00CB4030">
            <w:pPr>
              <w:pStyle w:val="af9"/>
            </w:pPr>
            <w:r>
              <w:rPr>
                <w:rFonts w:hint="eastAsia"/>
              </w:rPr>
              <w:t>總統令</w:t>
            </w:r>
          </w:p>
        </w:tc>
        <w:tc>
          <w:tcPr>
            <w:tcW w:w="4759" w:type="dxa"/>
            <w:vAlign w:val="center"/>
          </w:tcPr>
          <w:p w:rsidR="00831581" w:rsidRDefault="00831581" w:rsidP="00CB4030">
            <w:pPr>
              <w:spacing w:line="240" w:lineRule="auto"/>
              <w:jc w:val="distribute"/>
            </w:pPr>
            <w:r>
              <w:rPr>
                <w:rFonts w:hint="eastAsia"/>
              </w:rPr>
              <w:t>中華民國</w:t>
            </w:r>
            <w:r>
              <w:rPr>
                <w:rFonts w:hint="eastAsia"/>
              </w:rPr>
              <w:t>104</w:t>
            </w:r>
            <w:r>
              <w:rPr>
                <w:rFonts w:hint="eastAsia"/>
              </w:rPr>
              <w:t>年</w:t>
            </w:r>
            <w:r>
              <w:rPr>
                <w:rFonts w:hint="eastAsia"/>
              </w:rPr>
              <w:t>6</w:t>
            </w:r>
            <w:r>
              <w:rPr>
                <w:rFonts w:hint="eastAsia"/>
              </w:rPr>
              <w:t>月</w:t>
            </w:r>
            <w:r>
              <w:rPr>
                <w:rFonts w:hint="eastAsia"/>
              </w:rPr>
              <w:t>10</w:t>
            </w:r>
            <w:r>
              <w:rPr>
                <w:rFonts w:hint="eastAsia"/>
              </w:rPr>
              <w:t>日</w:t>
            </w:r>
          </w:p>
          <w:p w:rsidR="00831581" w:rsidRDefault="00831581" w:rsidP="00F149F9">
            <w:pPr>
              <w:spacing w:line="240" w:lineRule="auto"/>
              <w:jc w:val="distribute"/>
              <w:rPr>
                <w:spacing w:val="-8"/>
              </w:rPr>
            </w:pPr>
            <w:r>
              <w:rPr>
                <w:rFonts w:hint="eastAsia"/>
              </w:rPr>
              <w:t>華總一義字第</w:t>
            </w:r>
            <w:r>
              <w:rPr>
                <w:rFonts w:hint="eastAsia"/>
              </w:rPr>
              <w:t>104000</w:t>
            </w:r>
            <w:r>
              <w:t>67</w:t>
            </w:r>
            <w:r w:rsidR="00F149F9">
              <w:t>45</w:t>
            </w:r>
            <w:r>
              <w:t>1</w:t>
            </w:r>
            <w:r>
              <w:rPr>
                <w:rFonts w:hint="eastAsia"/>
              </w:rPr>
              <w:t>號</w:t>
            </w:r>
          </w:p>
        </w:tc>
      </w:tr>
    </w:tbl>
    <w:p w:rsidR="00831581" w:rsidRDefault="00831581" w:rsidP="00F149F9">
      <w:pPr>
        <w:pStyle w:val="10"/>
        <w:spacing w:before="120" w:after="120"/>
      </w:pPr>
      <w:r>
        <w:rPr>
          <w:rFonts w:hint="eastAsia"/>
        </w:rPr>
        <w:t>茲修正</w:t>
      </w:r>
      <w:r w:rsidR="00F149F9" w:rsidRPr="00112944">
        <w:rPr>
          <w:rFonts w:hint="eastAsia"/>
        </w:rPr>
        <w:t>公</w:t>
      </w:r>
      <w:r w:rsidR="00F149F9" w:rsidRPr="00C6617E">
        <w:rPr>
          <w:rFonts w:hint="eastAsia"/>
        </w:rPr>
        <w:t>教人員保險法第三十六條條文</w:t>
      </w:r>
      <w:r>
        <w:rPr>
          <w:rFonts w:hint="eastAsia"/>
        </w:rPr>
        <w:t>，公布之。</w:t>
      </w:r>
    </w:p>
    <w:p w:rsidR="00831581" w:rsidRDefault="00831581" w:rsidP="00831581">
      <w:pPr>
        <w:spacing w:beforeLines="100" w:before="240"/>
      </w:pPr>
      <w:r>
        <w:rPr>
          <w:rFonts w:hint="eastAsia"/>
        </w:rPr>
        <w:t>總　　　統　馬英九</w:t>
      </w:r>
    </w:p>
    <w:p w:rsidR="00831581" w:rsidRDefault="00831581" w:rsidP="00831581">
      <w:pPr>
        <w:spacing w:afterLines="100" w:after="240"/>
      </w:pPr>
      <w:r>
        <w:rPr>
          <w:rFonts w:hint="eastAsia"/>
        </w:rPr>
        <w:t xml:space="preserve">行政院院長　</w:t>
      </w:r>
      <w:r>
        <w:rPr>
          <w:rFonts w:ascii="標楷體" w:hAnsi="標楷體" w:hint="eastAsia"/>
        </w:rPr>
        <w:t>毛治國</w:t>
      </w:r>
    </w:p>
    <w:p w:rsidR="00F149F9" w:rsidRPr="00F149F9" w:rsidRDefault="00F149F9" w:rsidP="00F149F9">
      <w:pPr>
        <w:pStyle w:val="10"/>
        <w:spacing w:before="120" w:after="120"/>
        <w:rPr>
          <w:sz w:val="32"/>
          <w:szCs w:val="32"/>
        </w:rPr>
      </w:pPr>
      <w:r w:rsidRPr="00F149F9">
        <w:rPr>
          <w:rFonts w:hint="eastAsia"/>
          <w:sz w:val="32"/>
          <w:szCs w:val="32"/>
        </w:rPr>
        <w:t>公教人員保險法修正第三十六條條文</w:t>
      </w:r>
    </w:p>
    <w:p w:rsidR="00831581" w:rsidRDefault="00831581" w:rsidP="00831581">
      <w:pPr>
        <w:spacing w:afterLines="50" w:after="120" w:line="440" w:lineRule="exact"/>
      </w:pPr>
      <w:r>
        <w:rPr>
          <w:rFonts w:hint="eastAsia"/>
        </w:rPr>
        <w:t>中華民國</w:t>
      </w:r>
      <w:r>
        <w:rPr>
          <w:rFonts w:hint="eastAsia"/>
        </w:rPr>
        <w:t>104</w:t>
      </w:r>
      <w:r>
        <w:rPr>
          <w:rFonts w:hint="eastAsia"/>
        </w:rPr>
        <w:t>年</w:t>
      </w:r>
      <w:r>
        <w:t>6</w:t>
      </w:r>
      <w:r>
        <w:rPr>
          <w:rFonts w:hint="eastAsia"/>
        </w:rPr>
        <w:t>月</w:t>
      </w:r>
      <w:r>
        <w:rPr>
          <w:rFonts w:hint="eastAsia"/>
        </w:rPr>
        <w:t>10</w:t>
      </w:r>
      <w:r>
        <w:rPr>
          <w:rFonts w:hint="eastAsia"/>
        </w:rPr>
        <w:t>日公布</w:t>
      </w:r>
    </w:p>
    <w:p w:rsidR="00F149F9" w:rsidRDefault="00F149F9" w:rsidP="00284649">
      <w:pPr>
        <w:pStyle w:val="a6"/>
        <w:spacing w:line="404" w:lineRule="exact"/>
        <w:ind w:left="1400" w:hanging="1400"/>
      </w:pPr>
      <w:r>
        <w:rPr>
          <w:rFonts w:hint="eastAsia"/>
        </w:rPr>
        <w:t>第三十六條　　被保險人有下列情形之一者，得請領生育給付：</w:t>
      </w:r>
    </w:p>
    <w:p w:rsidR="00F149F9" w:rsidRDefault="00F149F9" w:rsidP="00284649">
      <w:pPr>
        <w:pStyle w:val="11"/>
        <w:spacing w:line="404" w:lineRule="exact"/>
        <w:ind w:left="2240" w:hanging="280"/>
      </w:pPr>
      <w:r>
        <w:rPr>
          <w:rFonts w:hint="eastAsia"/>
        </w:rPr>
        <w:t>一、繳付本保險保險費滿二百八十日後分娩。</w:t>
      </w:r>
    </w:p>
    <w:p w:rsidR="00F149F9" w:rsidRDefault="00F149F9" w:rsidP="00284649">
      <w:pPr>
        <w:pStyle w:val="11"/>
        <w:spacing w:line="404" w:lineRule="exact"/>
        <w:ind w:left="2240" w:hanging="280"/>
      </w:pPr>
      <w:r>
        <w:rPr>
          <w:rFonts w:hint="eastAsia"/>
        </w:rPr>
        <w:t>二、繳付本保險保險費滿一百八十一日後早產。</w:t>
      </w:r>
    </w:p>
    <w:p w:rsidR="00F149F9" w:rsidRDefault="00F149F9" w:rsidP="00284649">
      <w:pPr>
        <w:pStyle w:val="a7"/>
        <w:spacing w:line="404" w:lineRule="exact"/>
        <w:ind w:left="1400" w:firstLine="560"/>
      </w:pPr>
      <w:r>
        <w:rPr>
          <w:rFonts w:hint="eastAsia"/>
        </w:rPr>
        <w:t>被保險人符合前項規定者，給與二個月生育給付。</w:t>
      </w:r>
    </w:p>
    <w:p w:rsidR="00831581" w:rsidRDefault="00F149F9" w:rsidP="00284649">
      <w:pPr>
        <w:pStyle w:val="a7"/>
        <w:spacing w:afterLines="100" w:after="240" w:line="404" w:lineRule="exact"/>
        <w:ind w:left="1400" w:firstLine="560"/>
      </w:pPr>
      <w:r>
        <w:rPr>
          <w:rFonts w:hint="eastAsia"/>
        </w:rPr>
        <w:t>第一項被保險人分娩或早產為雙生以上者，生育給付按前項標準比例增給。</w:t>
      </w:r>
    </w:p>
    <w:tbl>
      <w:tblPr>
        <w:tblW w:w="6747" w:type="dxa"/>
        <w:tblLayout w:type="fixed"/>
        <w:tblCellMar>
          <w:left w:w="28" w:type="dxa"/>
          <w:right w:w="28" w:type="dxa"/>
        </w:tblCellMar>
        <w:tblLook w:val="0000" w:firstRow="0" w:lastRow="0" w:firstColumn="0" w:lastColumn="0" w:noHBand="0" w:noVBand="0"/>
      </w:tblPr>
      <w:tblGrid>
        <w:gridCol w:w="1988"/>
        <w:gridCol w:w="4759"/>
      </w:tblGrid>
      <w:tr w:rsidR="00831581" w:rsidTr="00CB4030">
        <w:trPr>
          <w:trHeight w:hRule="exact" w:val="851"/>
        </w:trPr>
        <w:tc>
          <w:tcPr>
            <w:tcW w:w="1988" w:type="dxa"/>
            <w:vAlign w:val="center"/>
          </w:tcPr>
          <w:p w:rsidR="00831581" w:rsidRDefault="00831581" w:rsidP="00CB4030">
            <w:pPr>
              <w:pStyle w:val="af9"/>
            </w:pPr>
            <w:r>
              <w:rPr>
                <w:rFonts w:hint="eastAsia"/>
              </w:rPr>
              <w:t>總統令</w:t>
            </w:r>
          </w:p>
        </w:tc>
        <w:tc>
          <w:tcPr>
            <w:tcW w:w="4759" w:type="dxa"/>
            <w:vAlign w:val="center"/>
          </w:tcPr>
          <w:p w:rsidR="00831581" w:rsidRDefault="00831581" w:rsidP="00CB4030">
            <w:pPr>
              <w:spacing w:line="240" w:lineRule="auto"/>
              <w:jc w:val="distribute"/>
            </w:pPr>
            <w:r>
              <w:rPr>
                <w:rFonts w:hint="eastAsia"/>
              </w:rPr>
              <w:t>中華民國</w:t>
            </w:r>
            <w:r>
              <w:rPr>
                <w:rFonts w:hint="eastAsia"/>
              </w:rPr>
              <w:t>104</w:t>
            </w:r>
            <w:r>
              <w:rPr>
                <w:rFonts w:hint="eastAsia"/>
              </w:rPr>
              <w:t>年</w:t>
            </w:r>
            <w:r>
              <w:rPr>
                <w:rFonts w:hint="eastAsia"/>
              </w:rPr>
              <w:t>6</w:t>
            </w:r>
            <w:r>
              <w:rPr>
                <w:rFonts w:hint="eastAsia"/>
              </w:rPr>
              <w:t>月</w:t>
            </w:r>
            <w:r>
              <w:rPr>
                <w:rFonts w:hint="eastAsia"/>
              </w:rPr>
              <w:t>10</w:t>
            </w:r>
            <w:r>
              <w:rPr>
                <w:rFonts w:hint="eastAsia"/>
              </w:rPr>
              <w:t>日</w:t>
            </w:r>
          </w:p>
          <w:p w:rsidR="00831581" w:rsidRDefault="00831581" w:rsidP="000001BF">
            <w:pPr>
              <w:spacing w:line="240" w:lineRule="auto"/>
              <w:jc w:val="distribute"/>
              <w:rPr>
                <w:spacing w:val="-8"/>
              </w:rPr>
            </w:pPr>
            <w:r>
              <w:rPr>
                <w:rFonts w:hint="eastAsia"/>
              </w:rPr>
              <w:t>華總一義字第</w:t>
            </w:r>
            <w:r>
              <w:rPr>
                <w:rFonts w:hint="eastAsia"/>
              </w:rPr>
              <w:t>104000</w:t>
            </w:r>
            <w:r>
              <w:t>67</w:t>
            </w:r>
            <w:r w:rsidR="000001BF">
              <w:t>46</w:t>
            </w:r>
            <w:r>
              <w:t>1</w:t>
            </w:r>
            <w:r>
              <w:rPr>
                <w:rFonts w:hint="eastAsia"/>
              </w:rPr>
              <w:t>號</w:t>
            </w:r>
          </w:p>
        </w:tc>
      </w:tr>
    </w:tbl>
    <w:p w:rsidR="00831581" w:rsidRDefault="00831581" w:rsidP="00F149F9">
      <w:pPr>
        <w:pStyle w:val="10"/>
        <w:spacing w:before="120" w:after="120"/>
      </w:pPr>
      <w:r>
        <w:rPr>
          <w:rFonts w:hint="eastAsia"/>
        </w:rPr>
        <w:t>茲修正</w:t>
      </w:r>
      <w:r w:rsidR="00F149F9" w:rsidRPr="00B259C7">
        <w:rPr>
          <w:rFonts w:hint="eastAsia"/>
        </w:rPr>
        <w:t>離島建設條例第九條之三</w:t>
      </w:r>
      <w:r w:rsidR="00F149F9">
        <w:rPr>
          <w:rFonts w:hint="eastAsia"/>
        </w:rPr>
        <w:t>及</w:t>
      </w:r>
      <w:r w:rsidR="00F149F9" w:rsidRPr="00B259C7">
        <w:rPr>
          <w:rFonts w:hint="eastAsia"/>
        </w:rPr>
        <w:t>第十二條之一條文</w:t>
      </w:r>
      <w:r>
        <w:rPr>
          <w:rFonts w:hint="eastAsia"/>
        </w:rPr>
        <w:t>，公布之。</w:t>
      </w:r>
    </w:p>
    <w:p w:rsidR="00831581" w:rsidRDefault="00831581" w:rsidP="00831581">
      <w:pPr>
        <w:spacing w:beforeLines="100" w:before="240"/>
      </w:pPr>
      <w:r>
        <w:rPr>
          <w:rFonts w:hint="eastAsia"/>
        </w:rPr>
        <w:t>總　　　統　馬英九</w:t>
      </w:r>
    </w:p>
    <w:p w:rsidR="00831581" w:rsidRDefault="00831581" w:rsidP="00831581">
      <w:pPr>
        <w:spacing w:afterLines="100" w:after="240"/>
      </w:pPr>
      <w:r>
        <w:rPr>
          <w:rFonts w:hint="eastAsia"/>
        </w:rPr>
        <w:t xml:space="preserve">行政院院長　</w:t>
      </w:r>
      <w:r>
        <w:rPr>
          <w:rFonts w:ascii="標楷體" w:hAnsi="標楷體" w:hint="eastAsia"/>
        </w:rPr>
        <w:t>毛治國</w:t>
      </w:r>
    </w:p>
    <w:p w:rsidR="00F149F9" w:rsidRPr="00F149F9" w:rsidRDefault="00F149F9" w:rsidP="00F149F9">
      <w:pPr>
        <w:pStyle w:val="10"/>
        <w:spacing w:before="120" w:after="120"/>
        <w:rPr>
          <w:sz w:val="32"/>
          <w:szCs w:val="32"/>
        </w:rPr>
      </w:pPr>
      <w:r w:rsidRPr="00F149F9">
        <w:rPr>
          <w:rFonts w:hint="eastAsia"/>
          <w:sz w:val="32"/>
          <w:szCs w:val="32"/>
        </w:rPr>
        <w:t>離島建設條例修正第九條之三及第十二條之一條文</w:t>
      </w:r>
    </w:p>
    <w:p w:rsidR="00831581" w:rsidRDefault="00831581" w:rsidP="00831581">
      <w:pPr>
        <w:spacing w:afterLines="50" w:after="120" w:line="440" w:lineRule="exact"/>
      </w:pPr>
      <w:r>
        <w:rPr>
          <w:rFonts w:hint="eastAsia"/>
        </w:rPr>
        <w:t>中華民國</w:t>
      </w:r>
      <w:r>
        <w:rPr>
          <w:rFonts w:hint="eastAsia"/>
        </w:rPr>
        <w:t>104</w:t>
      </w:r>
      <w:r>
        <w:rPr>
          <w:rFonts w:hint="eastAsia"/>
        </w:rPr>
        <w:t>年</w:t>
      </w:r>
      <w:r>
        <w:t>6</w:t>
      </w:r>
      <w:r>
        <w:rPr>
          <w:rFonts w:hint="eastAsia"/>
        </w:rPr>
        <w:t>月</w:t>
      </w:r>
      <w:r>
        <w:rPr>
          <w:rFonts w:hint="eastAsia"/>
        </w:rPr>
        <w:t>10</w:t>
      </w:r>
      <w:r>
        <w:rPr>
          <w:rFonts w:hint="eastAsia"/>
        </w:rPr>
        <w:t>日公布</w:t>
      </w:r>
    </w:p>
    <w:p w:rsidR="00F149F9" w:rsidRDefault="00805549" w:rsidP="003E17A6">
      <w:pPr>
        <w:pStyle w:val="a6"/>
        <w:ind w:left="1428" w:hangingChars="510" w:hanging="1428"/>
      </w:pPr>
      <w:r>
        <w:rPr>
          <w:rFonts w:hint="eastAsia"/>
        </w:rPr>
        <w:t>第九條之三</w:t>
      </w:r>
      <w:r>
        <w:rPr>
          <w:rFonts w:hint="eastAsia"/>
          <w:spacing w:val="-6"/>
        </w:rPr>
        <w:t xml:space="preserve">　　</w:t>
      </w:r>
      <w:r w:rsidR="00F149F9">
        <w:rPr>
          <w:rFonts w:hint="eastAsia"/>
        </w:rPr>
        <w:t>金門地區位於雷區範圍內之土地，非經徵收或價購等程序有償取得登記為公有者，中華民國六十年四月三十日佈雷前之原權利人、合於民法規定時效完成取得土地所有權之占有人或其繼承人，得於本條例一百零四年五月二十六日修正之條文施行之日起五年內，向土地所在地地政機關申請返還。</w:t>
      </w:r>
    </w:p>
    <w:p w:rsidR="00F149F9" w:rsidRDefault="00F149F9" w:rsidP="00497392">
      <w:pPr>
        <w:pStyle w:val="a7"/>
        <w:spacing w:line="450" w:lineRule="exact"/>
        <w:ind w:left="1400" w:firstLine="560"/>
      </w:pPr>
      <w:r>
        <w:rPr>
          <w:rFonts w:hint="eastAsia"/>
        </w:rPr>
        <w:t>依前項申請返還土地者，應檢具其屬佈雷前原可主張取得土地所有權或合於民法規定時效完成取得土地所有權之下列證明文件之一：</w:t>
      </w:r>
    </w:p>
    <w:p w:rsidR="00F149F9" w:rsidRDefault="00F149F9" w:rsidP="00497392">
      <w:pPr>
        <w:pStyle w:val="11"/>
        <w:spacing w:line="450" w:lineRule="exact"/>
        <w:ind w:left="2464" w:hangingChars="180" w:hanging="504"/>
      </w:pPr>
      <w:r>
        <w:rPr>
          <w:rFonts w:hint="eastAsia"/>
        </w:rPr>
        <w:t>一、佈雷前之土地權利證明文件。</w:t>
      </w:r>
    </w:p>
    <w:p w:rsidR="00F149F9" w:rsidRDefault="00F149F9" w:rsidP="00497392">
      <w:pPr>
        <w:pStyle w:val="11"/>
        <w:spacing w:line="450" w:lineRule="exact"/>
        <w:ind w:left="2464" w:hangingChars="180" w:hanging="504"/>
      </w:pPr>
      <w:r>
        <w:rPr>
          <w:rFonts w:hint="eastAsia"/>
        </w:rPr>
        <w:t>二、當地鄉（鎮）公所或其他政府機關出具之證明。</w:t>
      </w:r>
    </w:p>
    <w:p w:rsidR="00F149F9" w:rsidRDefault="00F149F9" w:rsidP="00497392">
      <w:pPr>
        <w:pStyle w:val="11"/>
        <w:spacing w:line="450" w:lineRule="exact"/>
        <w:ind w:left="2464" w:hangingChars="180" w:hanging="504"/>
      </w:pPr>
      <w:r>
        <w:rPr>
          <w:rFonts w:hint="eastAsia"/>
        </w:rPr>
        <w:t>三、雷區土地所在二人以上四鄰證明或村（里）長出具之證明書。</w:t>
      </w:r>
    </w:p>
    <w:p w:rsidR="00F149F9" w:rsidRDefault="00F149F9" w:rsidP="00497392">
      <w:pPr>
        <w:pStyle w:val="a7"/>
        <w:spacing w:line="450" w:lineRule="exact"/>
        <w:ind w:left="1400" w:firstLine="560"/>
      </w:pPr>
      <w:r>
        <w:rPr>
          <w:rFonts w:hint="eastAsia"/>
        </w:rPr>
        <w:t>前項第三款出具證明書之四鄰證明人或村（里）長，於被證明之事實發生期間，應設籍於申請返還土地所在或毗鄰之村（里）且具有行為能力，並應會同權利人到場指界測量確認界址，經土地所在地地政機關通知二次均未到場者，駁回其申請。上開證明書應載明約計之土地面積及係證明人親自觀察之具體事實，而非推斷之結果。證明人證明之占</w:t>
      </w:r>
      <w:r w:rsidRPr="002C177C">
        <w:rPr>
          <w:rFonts w:hint="eastAsia"/>
          <w:spacing w:val="-4"/>
        </w:rPr>
        <w:t>有期間戶籍如有他遷之情事者，申請人得另覓證明人補足之。</w:t>
      </w:r>
    </w:p>
    <w:p w:rsidR="00F149F9" w:rsidRDefault="00F149F9" w:rsidP="00CC1AA1">
      <w:pPr>
        <w:pStyle w:val="a7"/>
        <w:spacing w:line="436" w:lineRule="exact"/>
        <w:ind w:left="1400" w:firstLine="552"/>
      </w:pPr>
      <w:r w:rsidRPr="002C177C">
        <w:rPr>
          <w:rFonts w:hint="eastAsia"/>
          <w:spacing w:val="-2"/>
        </w:rPr>
        <w:t>第一項申請返還土地案件應檢具之證明文件有不全者，</w:t>
      </w:r>
      <w:r>
        <w:rPr>
          <w:rFonts w:hint="eastAsia"/>
        </w:rPr>
        <w:t>土地所在地地政機關應通知申請人於三個月內補正；不能補正或屆期未補正者，駁回之。經土地所在地地政機關審查無誤者，公告六個月，並通知土地管理機關，公告期滿無人提出異議者，由土地所在地地政機關辦理土地所有權移轉登記。原土地管理機關有繼續使用土地之必要者，應依法向土地所有權人辦理租用、價購或徵收。</w:t>
      </w:r>
    </w:p>
    <w:p w:rsidR="00F149F9" w:rsidRDefault="00F149F9" w:rsidP="00CC1AA1">
      <w:pPr>
        <w:pStyle w:val="a7"/>
        <w:spacing w:line="436" w:lineRule="exact"/>
        <w:ind w:left="1400" w:firstLine="560"/>
      </w:pPr>
      <w:r>
        <w:rPr>
          <w:rFonts w:hint="eastAsia"/>
        </w:rPr>
        <w:t>土地所在地地政機關辦理前項審查，當地縣政府、土地管理機關及相關機關應配合會同辦理；公告期間如有他人提出異議，準用土地法第五十九條第二項規定予以調處。</w:t>
      </w:r>
    </w:p>
    <w:p w:rsidR="00F149F9" w:rsidRDefault="00F149F9" w:rsidP="00CC1AA1">
      <w:pPr>
        <w:pStyle w:val="a7"/>
        <w:spacing w:line="436" w:lineRule="exact"/>
        <w:ind w:left="1400" w:firstLine="560"/>
      </w:pPr>
      <w:r>
        <w:rPr>
          <w:rFonts w:hint="eastAsia"/>
        </w:rPr>
        <w:t>第一項申請返還土地，不受都市計畫法第五十二條、第五十三條、土地法第二十五條、國有財產法第二十八條、第三十三條、第三十五條或地方政府公產管理法令之限制。</w:t>
      </w:r>
    </w:p>
    <w:p w:rsidR="00F149F9" w:rsidRDefault="00F149F9" w:rsidP="00CC1AA1">
      <w:pPr>
        <w:pStyle w:val="a7"/>
        <w:spacing w:line="436" w:lineRule="exact"/>
        <w:ind w:left="1400" w:firstLine="560"/>
      </w:pPr>
      <w:r>
        <w:rPr>
          <w:rFonts w:hint="eastAsia"/>
        </w:rPr>
        <w:t>第一項雷區範圍內之未登記土地辦理土地所有權第一次登記，該土地於佈雷前已完成時效占有，因佈雷而喪失占有者，視為占有不中斷；其登記案件審查之補正、公告期間及證明人之資格、條件等，準用第三項及第四項規定。</w:t>
      </w:r>
    </w:p>
    <w:p w:rsidR="00F149F9" w:rsidRDefault="003E17A6" w:rsidP="00CC1AA1">
      <w:pPr>
        <w:pStyle w:val="a6"/>
        <w:spacing w:line="436" w:lineRule="exact"/>
        <w:ind w:left="1440" w:hangingChars="610" w:hanging="1440"/>
      </w:pPr>
      <w:r>
        <w:rPr>
          <w:rFonts w:hint="eastAsia"/>
          <w:spacing w:val="-2"/>
          <w:sz w:val="24"/>
        </w:rPr>
        <w:t>第十二條之一</w:t>
      </w:r>
      <w:r>
        <w:rPr>
          <w:rFonts w:hint="eastAsia"/>
          <w:spacing w:val="-4"/>
        </w:rPr>
        <w:t xml:space="preserve">　　</w:t>
      </w:r>
      <w:r w:rsidR="00F149F9">
        <w:rPr>
          <w:rFonts w:hint="eastAsia"/>
        </w:rPr>
        <w:t>為保障離島地區學生之受教權，離島地區高級中等以下學校初聘教師應實際服務六年以上，始得提出申請介聘至台灣本島地區學校。</w:t>
      </w:r>
    </w:p>
    <w:p w:rsidR="00831581" w:rsidRPr="00F149F9" w:rsidRDefault="00F149F9" w:rsidP="00CC1AA1">
      <w:pPr>
        <w:pStyle w:val="a7"/>
        <w:spacing w:afterLines="100" w:after="240" w:line="436" w:lineRule="exact"/>
        <w:ind w:left="1400" w:firstLine="560"/>
      </w:pPr>
      <w:r>
        <w:rPr>
          <w:rFonts w:hint="eastAsia"/>
        </w:rPr>
        <w:t>前項所謂實際服務年限，除育嬰或應徵服兵役留職停薪者外，應扣除各項留職停薪年資；以實際服務現職學校年資為限。</w:t>
      </w:r>
    </w:p>
    <w:tbl>
      <w:tblPr>
        <w:tblW w:w="6747" w:type="dxa"/>
        <w:tblLayout w:type="fixed"/>
        <w:tblCellMar>
          <w:left w:w="28" w:type="dxa"/>
          <w:right w:w="28" w:type="dxa"/>
        </w:tblCellMar>
        <w:tblLook w:val="0000" w:firstRow="0" w:lastRow="0" w:firstColumn="0" w:lastColumn="0" w:noHBand="0" w:noVBand="0"/>
      </w:tblPr>
      <w:tblGrid>
        <w:gridCol w:w="1988"/>
        <w:gridCol w:w="4759"/>
      </w:tblGrid>
      <w:tr w:rsidR="00831581" w:rsidTr="00CB4030">
        <w:trPr>
          <w:trHeight w:hRule="exact" w:val="851"/>
        </w:trPr>
        <w:tc>
          <w:tcPr>
            <w:tcW w:w="1988" w:type="dxa"/>
            <w:vAlign w:val="center"/>
          </w:tcPr>
          <w:p w:rsidR="00831581" w:rsidRDefault="00831581" w:rsidP="00CB4030">
            <w:pPr>
              <w:pStyle w:val="af9"/>
            </w:pPr>
            <w:r>
              <w:rPr>
                <w:rFonts w:hint="eastAsia"/>
              </w:rPr>
              <w:t>總統令</w:t>
            </w:r>
          </w:p>
        </w:tc>
        <w:tc>
          <w:tcPr>
            <w:tcW w:w="4759" w:type="dxa"/>
            <w:vAlign w:val="center"/>
          </w:tcPr>
          <w:p w:rsidR="00831581" w:rsidRDefault="00831581" w:rsidP="00CB4030">
            <w:pPr>
              <w:spacing w:line="240" w:lineRule="auto"/>
              <w:jc w:val="distribute"/>
            </w:pPr>
            <w:r>
              <w:rPr>
                <w:rFonts w:hint="eastAsia"/>
              </w:rPr>
              <w:t>中華民國</w:t>
            </w:r>
            <w:r>
              <w:rPr>
                <w:rFonts w:hint="eastAsia"/>
              </w:rPr>
              <w:t>104</w:t>
            </w:r>
            <w:r>
              <w:rPr>
                <w:rFonts w:hint="eastAsia"/>
              </w:rPr>
              <w:t>年</w:t>
            </w:r>
            <w:r>
              <w:rPr>
                <w:rFonts w:hint="eastAsia"/>
              </w:rPr>
              <w:t>6</w:t>
            </w:r>
            <w:r>
              <w:rPr>
                <w:rFonts w:hint="eastAsia"/>
              </w:rPr>
              <w:t>月</w:t>
            </w:r>
            <w:r>
              <w:rPr>
                <w:rFonts w:hint="eastAsia"/>
              </w:rPr>
              <w:t>10</w:t>
            </w:r>
            <w:r>
              <w:rPr>
                <w:rFonts w:hint="eastAsia"/>
              </w:rPr>
              <w:t>日</w:t>
            </w:r>
          </w:p>
          <w:p w:rsidR="00831581" w:rsidRDefault="00831581" w:rsidP="00F149F9">
            <w:pPr>
              <w:spacing w:line="240" w:lineRule="auto"/>
              <w:jc w:val="distribute"/>
              <w:rPr>
                <w:spacing w:val="-8"/>
              </w:rPr>
            </w:pPr>
            <w:r>
              <w:rPr>
                <w:rFonts w:hint="eastAsia"/>
              </w:rPr>
              <w:t>華總一義字第</w:t>
            </w:r>
            <w:r>
              <w:rPr>
                <w:rFonts w:hint="eastAsia"/>
              </w:rPr>
              <w:t>104000</w:t>
            </w:r>
            <w:r>
              <w:t>67</w:t>
            </w:r>
            <w:r w:rsidR="00F149F9">
              <w:t>47</w:t>
            </w:r>
            <w:r>
              <w:t>1</w:t>
            </w:r>
            <w:r>
              <w:rPr>
                <w:rFonts w:hint="eastAsia"/>
              </w:rPr>
              <w:t>號</w:t>
            </w:r>
          </w:p>
        </w:tc>
      </w:tr>
    </w:tbl>
    <w:p w:rsidR="00831581" w:rsidRDefault="00831581" w:rsidP="00F149F9">
      <w:pPr>
        <w:pStyle w:val="10"/>
        <w:spacing w:before="120" w:after="120"/>
      </w:pPr>
      <w:r>
        <w:rPr>
          <w:rFonts w:hint="eastAsia"/>
        </w:rPr>
        <w:t>茲修正</w:t>
      </w:r>
      <w:r w:rsidR="00F149F9" w:rsidRPr="005240A9">
        <w:rPr>
          <w:rFonts w:hint="eastAsia"/>
        </w:rPr>
        <w:t>替代役實施條例第三條至第五條之三、第六條之一至第八條、第十一條、第十三條、第十六條、第十八條之一、第二十條、第二十一條、第二十五條、第二十八條、第四十一條、第四十二條、第五十一條、第五十三條、第五十五條、第五十五條之二至第五十六條、第六十條之一及第六十一條條文</w:t>
      </w:r>
      <w:r>
        <w:rPr>
          <w:rFonts w:hint="eastAsia"/>
        </w:rPr>
        <w:t>，公布之。</w:t>
      </w:r>
    </w:p>
    <w:p w:rsidR="00971164" w:rsidRPr="00B60426" w:rsidRDefault="00971164" w:rsidP="00971164">
      <w:pPr>
        <w:spacing w:beforeLines="50" w:before="120"/>
      </w:pPr>
      <w:r w:rsidRPr="00B60426">
        <w:rPr>
          <w:rFonts w:hint="eastAsia"/>
        </w:rPr>
        <w:t>總　　　統　馬英九</w:t>
      </w:r>
    </w:p>
    <w:p w:rsidR="00971164" w:rsidRPr="00B60426" w:rsidRDefault="00971164" w:rsidP="00971164">
      <w:r w:rsidRPr="00B60426">
        <w:rPr>
          <w:rFonts w:hint="eastAsia"/>
        </w:rPr>
        <w:t xml:space="preserve">行政院院長　</w:t>
      </w:r>
      <w:r>
        <w:rPr>
          <w:rFonts w:hint="eastAsia"/>
        </w:rPr>
        <w:t>毛治國</w:t>
      </w:r>
    </w:p>
    <w:p w:rsidR="00971164" w:rsidRDefault="00971164" w:rsidP="00971164">
      <w:r>
        <w:rPr>
          <w:rFonts w:hint="eastAsia"/>
        </w:rPr>
        <w:t>內政</w:t>
      </w:r>
      <w:r w:rsidRPr="00B60426">
        <w:rPr>
          <w:rFonts w:hint="eastAsia"/>
        </w:rPr>
        <w:t xml:space="preserve">部部長　</w:t>
      </w:r>
      <w:r>
        <w:rPr>
          <w:rFonts w:hint="eastAsia"/>
        </w:rPr>
        <w:t>陳威仁</w:t>
      </w:r>
    </w:p>
    <w:p w:rsidR="00971164" w:rsidRDefault="00971164" w:rsidP="00831581">
      <w:pPr>
        <w:spacing w:afterLines="100" w:after="240"/>
      </w:pPr>
      <w:r>
        <w:rPr>
          <w:rFonts w:hint="eastAsia"/>
        </w:rPr>
        <w:t>國防</w:t>
      </w:r>
      <w:r w:rsidRPr="00B60426">
        <w:rPr>
          <w:rFonts w:hint="eastAsia"/>
        </w:rPr>
        <w:t xml:space="preserve">部部長　</w:t>
      </w:r>
      <w:r>
        <w:rPr>
          <w:rFonts w:hint="eastAsia"/>
        </w:rPr>
        <w:t>高廣圻</w:t>
      </w:r>
    </w:p>
    <w:p w:rsidR="00F149F9" w:rsidRPr="00F149F9" w:rsidRDefault="00F149F9" w:rsidP="00F149F9">
      <w:pPr>
        <w:pStyle w:val="10"/>
        <w:spacing w:before="120" w:after="120"/>
        <w:rPr>
          <w:sz w:val="32"/>
          <w:szCs w:val="32"/>
        </w:rPr>
      </w:pPr>
      <w:r w:rsidRPr="00F149F9">
        <w:rPr>
          <w:rFonts w:hint="eastAsia"/>
          <w:sz w:val="32"/>
          <w:szCs w:val="32"/>
        </w:rPr>
        <w:t>替代役實施條例修正第三條至第五條之三、第六條之一至第八條、第十一條、第十三條、第十六條、第十八條之一、第二十條、第二十一條、第二十五條、第二十八條、第四十一條、第四十二條、第五十一條、第五十三條、第五十五條、第五十五條之二至第五十六條、第六十條之一及第六十一條條文</w:t>
      </w:r>
    </w:p>
    <w:p w:rsidR="00831581" w:rsidRDefault="00831581" w:rsidP="00831581">
      <w:pPr>
        <w:spacing w:afterLines="50" w:after="120" w:line="440" w:lineRule="exact"/>
      </w:pPr>
      <w:r>
        <w:rPr>
          <w:rFonts w:hint="eastAsia"/>
        </w:rPr>
        <w:t>中華民國</w:t>
      </w:r>
      <w:r>
        <w:rPr>
          <w:rFonts w:hint="eastAsia"/>
        </w:rPr>
        <w:t>104</w:t>
      </w:r>
      <w:r>
        <w:rPr>
          <w:rFonts w:hint="eastAsia"/>
        </w:rPr>
        <w:t>年</w:t>
      </w:r>
      <w:r>
        <w:t>6</w:t>
      </w:r>
      <w:r>
        <w:rPr>
          <w:rFonts w:hint="eastAsia"/>
        </w:rPr>
        <w:t>月</w:t>
      </w:r>
      <w:r>
        <w:rPr>
          <w:rFonts w:hint="eastAsia"/>
        </w:rPr>
        <w:t>10</w:t>
      </w:r>
      <w:r>
        <w:rPr>
          <w:rFonts w:hint="eastAsia"/>
        </w:rPr>
        <w:t>日公布</w:t>
      </w:r>
    </w:p>
    <w:p w:rsidR="00F149F9" w:rsidRDefault="00F149F9" w:rsidP="004F79D4">
      <w:pPr>
        <w:pStyle w:val="a6"/>
        <w:spacing w:line="442" w:lineRule="exact"/>
        <w:ind w:left="1400" w:hanging="1400"/>
      </w:pPr>
      <w:r>
        <w:rPr>
          <w:rFonts w:hint="eastAsia"/>
        </w:rPr>
        <w:t>第　三　條　　本條例所稱替代役，指役齡男子於需用機關擔任輔助性工作，履行政府公共事務或其他社會服務；或於經主管機關認可之政府機關、公立研究機關（構）、大學校院、行政法人或財團法人研究機構及民間產業機構（以下簡稱用人單位）從事科技、產業研究發展或技術工作。</w:t>
      </w:r>
    </w:p>
    <w:p w:rsidR="00F149F9" w:rsidRDefault="00F149F9" w:rsidP="004F79D4">
      <w:pPr>
        <w:pStyle w:val="a6"/>
        <w:spacing w:line="442" w:lineRule="exact"/>
        <w:ind w:left="1400" w:hanging="1400"/>
      </w:pPr>
      <w:r>
        <w:rPr>
          <w:rFonts w:hint="eastAsia"/>
        </w:rPr>
        <w:t>第　四　條　　替代役之類別區分如下：</w:t>
      </w:r>
    </w:p>
    <w:p w:rsidR="00F149F9" w:rsidRDefault="00F149F9" w:rsidP="004F79D4">
      <w:pPr>
        <w:pStyle w:val="11"/>
        <w:spacing w:line="442" w:lineRule="exact"/>
        <w:ind w:left="2520" w:hangingChars="200" w:hanging="560"/>
      </w:pPr>
      <w:r>
        <w:rPr>
          <w:rFonts w:hint="eastAsia"/>
        </w:rPr>
        <w:t>一、一般替代役：</w:t>
      </w:r>
    </w:p>
    <w:p w:rsidR="00F149F9" w:rsidRDefault="00F149F9" w:rsidP="004F79D4">
      <w:pPr>
        <w:pStyle w:val="a7"/>
        <w:spacing w:line="442" w:lineRule="exact"/>
        <w:ind w:leftChars="800" w:left="2800" w:hangingChars="200" w:hanging="560"/>
      </w:pPr>
      <w:r w:rsidRPr="005240A9">
        <w:rPr>
          <w:rFonts w:ascii="華康細明體" w:hint="eastAsia"/>
        </w:rPr>
        <w:t>(</w:t>
      </w:r>
      <w:r w:rsidRPr="005240A9">
        <w:rPr>
          <w:rFonts w:ascii="華康細明體" w:hint="eastAsia"/>
        </w:rPr>
        <w:t>一</w:t>
      </w:r>
      <w:r w:rsidRPr="005240A9">
        <w:rPr>
          <w:rFonts w:ascii="華康細明體" w:hint="eastAsia"/>
        </w:rPr>
        <w:t>)</w:t>
      </w:r>
      <w:r>
        <w:rPr>
          <w:rFonts w:hint="eastAsia"/>
        </w:rPr>
        <w:t>警察役。</w:t>
      </w:r>
    </w:p>
    <w:p w:rsidR="00F149F9" w:rsidRDefault="00F149F9" w:rsidP="007917F6">
      <w:pPr>
        <w:pStyle w:val="a7"/>
        <w:spacing w:line="474" w:lineRule="exact"/>
        <w:ind w:leftChars="800" w:left="2800" w:hangingChars="200" w:hanging="560"/>
      </w:pPr>
      <w:r w:rsidRPr="005240A9">
        <w:rPr>
          <w:rFonts w:ascii="華康細明體" w:hint="eastAsia"/>
        </w:rPr>
        <w:t>(</w:t>
      </w:r>
      <w:r w:rsidRPr="005240A9">
        <w:rPr>
          <w:rFonts w:ascii="華康細明體" w:hint="eastAsia"/>
        </w:rPr>
        <w:t>二</w:t>
      </w:r>
      <w:r w:rsidRPr="005240A9">
        <w:rPr>
          <w:rFonts w:ascii="華康細明體" w:hint="eastAsia"/>
        </w:rPr>
        <w:t>)</w:t>
      </w:r>
      <w:r>
        <w:rPr>
          <w:rFonts w:hint="eastAsia"/>
        </w:rPr>
        <w:t>消防役。</w:t>
      </w:r>
    </w:p>
    <w:p w:rsidR="00F149F9" w:rsidRDefault="00F149F9" w:rsidP="007917F6">
      <w:pPr>
        <w:pStyle w:val="a7"/>
        <w:spacing w:line="474" w:lineRule="exact"/>
        <w:ind w:leftChars="800" w:left="2800" w:hangingChars="200" w:hanging="560"/>
      </w:pPr>
      <w:r w:rsidRPr="005240A9">
        <w:rPr>
          <w:rFonts w:ascii="華康細明體" w:hint="eastAsia"/>
        </w:rPr>
        <w:t>(</w:t>
      </w:r>
      <w:r w:rsidRPr="005240A9">
        <w:rPr>
          <w:rFonts w:ascii="華康細明體" w:hint="eastAsia"/>
        </w:rPr>
        <w:t>三</w:t>
      </w:r>
      <w:r w:rsidRPr="005240A9">
        <w:rPr>
          <w:rFonts w:ascii="華康細明體" w:hint="eastAsia"/>
        </w:rPr>
        <w:t>)</w:t>
      </w:r>
      <w:r>
        <w:rPr>
          <w:rFonts w:hint="eastAsia"/>
        </w:rPr>
        <w:t>社會役。</w:t>
      </w:r>
    </w:p>
    <w:p w:rsidR="00F149F9" w:rsidRDefault="00F149F9" w:rsidP="007917F6">
      <w:pPr>
        <w:pStyle w:val="a7"/>
        <w:spacing w:line="474" w:lineRule="exact"/>
        <w:ind w:leftChars="800" w:left="2800" w:hangingChars="200" w:hanging="560"/>
      </w:pPr>
      <w:r w:rsidRPr="005240A9">
        <w:rPr>
          <w:rFonts w:ascii="華康細明體" w:hint="eastAsia"/>
        </w:rPr>
        <w:t>(</w:t>
      </w:r>
      <w:r w:rsidRPr="005240A9">
        <w:rPr>
          <w:rFonts w:ascii="華康細明體" w:hint="eastAsia"/>
        </w:rPr>
        <w:t>四</w:t>
      </w:r>
      <w:r w:rsidRPr="005240A9">
        <w:rPr>
          <w:rFonts w:ascii="華康細明體" w:hint="eastAsia"/>
        </w:rPr>
        <w:t>)</w:t>
      </w:r>
      <w:r>
        <w:rPr>
          <w:rFonts w:hint="eastAsia"/>
        </w:rPr>
        <w:t>環保役。</w:t>
      </w:r>
    </w:p>
    <w:p w:rsidR="00F149F9" w:rsidRDefault="00F149F9" w:rsidP="007917F6">
      <w:pPr>
        <w:pStyle w:val="a7"/>
        <w:spacing w:line="474" w:lineRule="exact"/>
        <w:ind w:leftChars="800" w:left="2800" w:hangingChars="200" w:hanging="560"/>
      </w:pPr>
      <w:r w:rsidRPr="005240A9">
        <w:rPr>
          <w:rFonts w:ascii="華康細明體" w:hint="eastAsia"/>
        </w:rPr>
        <w:t>(</w:t>
      </w:r>
      <w:r w:rsidRPr="005240A9">
        <w:rPr>
          <w:rFonts w:ascii="華康細明體" w:hint="eastAsia"/>
        </w:rPr>
        <w:t>五</w:t>
      </w:r>
      <w:r w:rsidRPr="005240A9">
        <w:rPr>
          <w:rFonts w:ascii="華康細明體" w:hint="eastAsia"/>
        </w:rPr>
        <w:t>)</w:t>
      </w:r>
      <w:r>
        <w:rPr>
          <w:rFonts w:hint="eastAsia"/>
        </w:rPr>
        <w:t>醫療役。</w:t>
      </w:r>
    </w:p>
    <w:p w:rsidR="00F149F9" w:rsidRDefault="00F149F9" w:rsidP="007917F6">
      <w:pPr>
        <w:pStyle w:val="a7"/>
        <w:spacing w:line="474" w:lineRule="exact"/>
        <w:ind w:leftChars="800" w:left="2800" w:hangingChars="200" w:hanging="560"/>
      </w:pPr>
      <w:r w:rsidRPr="005240A9">
        <w:rPr>
          <w:rFonts w:ascii="華康細明體" w:hint="eastAsia"/>
        </w:rPr>
        <w:t>(</w:t>
      </w:r>
      <w:r w:rsidRPr="005240A9">
        <w:rPr>
          <w:rFonts w:ascii="華康細明體" w:hint="eastAsia"/>
        </w:rPr>
        <w:t>六</w:t>
      </w:r>
      <w:r w:rsidRPr="005240A9">
        <w:rPr>
          <w:rFonts w:ascii="華康細明體" w:hint="eastAsia"/>
        </w:rPr>
        <w:t>)</w:t>
      </w:r>
      <w:r>
        <w:rPr>
          <w:rFonts w:hint="eastAsia"/>
        </w:rPr>
        <w:t>教育服務役。</w:t>
      </w:r>
    </w:p>
    <w:p w:rsidR="00F149F9" w:rsidRDefault="00F149F9" w:rsidP="007917F6">
      <w:pPr>
        <w:pStyle w:val="a7"/>
        <w:spacing w:line="474" w:lineRule="exact"/>
        <w:ind w:leftChars="800" w:left="2800" w:hangingChars="200" w:hanging="560"/>
      </w:pPr>
      <w:r w:rsidRPr="005240A9">
        <w:rPr>
          <w:rFonts w:ascii="華康細明體" w:hint="eastAsia"/>
        </w:rPr>
        <w:t>(</w:t>
      </w:r>
      <w:r w:rsidRPr="005240A9">
        <w:rPr>
          <w:rFonts w:ascii="華康細明體" w:hint="eastAsia"/>
        </w:rPr>
        <w:t>七</w:t>
      </w:r>
      <w:r w:rsidRPr="005240A9">
        <w:rPr>
          <w:rFonts w:ascii="華康細明體" w:hint="eastAsia"/>
        </w:rPr>
        <w:t>)</w:t>
      </w:r>
      <w:r>
        <w:rPr>
          <w:rFonts w:hint="eastAsia"/>
        </w:rPr>
        <w:t>農業服務役。</w:t>
      </w:r>
    </w:p>
    <w:p w:rsidR="00F149F9" w:rsidRDefault="00F149F9" w:rsidP="007917F6">
      <w:pPr>
        <w:pStyle w:val="a7"/>
        <w:spacing w:line="474" w:lineRule="exact"/>
        <w:ind w:leftChars="800" w:left="2800" w:hangingChars="200" w:hanging="560"/>
      </w:pPr>
      <w:r w:rsidRPr="005240A9">
        <w:rPr>
          <w:rFonts w:ascii="華康細明體" w:hint="eastAsia"/>
        </w:rPr>
        <w:t>(</w:t>
      </w:r>
      <w:r w:rsidRPr="005240A9">
        <w:rPr>
          <w:rFonts w:ascii="華康細明體" w:hint="eastAsia"/>
        </w:rPr>
        <w:t>八</w:t>
      </w:r>
      <w:r w:rsidRPr="005240A9">
        <w:rPr>
          <w:rFonts w:ascii="華康細明體" w:hint="eastAsia"/>
        </w:rPr>
        <w:t>)</w:t>
      </w:r>
      <w:r>
        <w:rPr>
          <w:rFonts w:hint="eastAsia"/>
        </w:rPr>
        <w:t>其他經行政院指定之役別。</w:t>
      </w:r>
    </w:p>
    <w:p w:rsidR="00F149F9" w:rsidRDefault="00F149F9" w:rsidP="007917F6">
      <w:pPr>
        <w:pStyle w:val="11"/>
        <w:spacing w:line="474" w:lineRule="exact"/>
        <w:ind w:left="2520" w:hangingChars="200" w:hanging="560"/>
      </w:pPr>
      <w:r>
        <w:rPr>
          <w:rFonts w:hint="eastAsia"/>
        </w:rPr>
        <w:t>二、研發替代役。</w:t>
      </w:r>
    </w:p>
    <w:p w:rsidR="00F149F9" w:rsidRDefault="00F149F9" w:rsidP="007917F6">
      <w:pPr>
        <w:pStyle w:val="11"/>
        <w:spacing w:line="474" w:lineRule="exact"/>
        <w:ind w:left="2520" w:hangingChars="200" w:hanging="560"/>
      </w:pPr>
      <w:r>
        <w:rPr>
          <w:rFonts w:hint="eastAsia"/>
        </w:rPr>
        <w:t>三、產業訓儲替代役。</w:t>
      </w:r>
    </w:p>
    <w:p w:rsidR="00F149F9" w:rsidRDefault="00F149F9" w:rsidP="007917F6">
      <w:pPr>
        <w:pStyle w:val="a7"/>
        <w:spacing w:line="474" w:lineRule="exact"/>
        <w:ind w:left="1400" w:firstLine="560"/>
      </w:pPr>
      <w:r>
        <w:rPr>
          <w:rFonts w:hint="eastAsia"/>
        </w:rPr>
        <w:t>替代役類別實施順序及人數，由主管機關擬訂，報請行政院核定。</w:t>
      </w:r>
    </w:p>
    <w:p w:rsidR="00F149F9" w:rsidRDefault="00F149F9" w:rsidP="007917F6">
      <w:pPr>
        <w:pStyle w:val="a6"/>
        <w:spacing w:line="474" w:lineRule="exact"/>
        <w:ind w:left="1400" w:hanging="1400"/>
      </w:pPr>
      <w:r>
        <w:rPr>
          <w:rFonts w:hint="eastAsia"/>
        </w:rPr>
        <w:t>第　五　條　　中華民國男子年滿十八歲之翌年一月一日起，除依第五條之一規定申請服研發替代役或產業訓儲替代役外，經徵兵檢查為常備役體位者，得依志願申請服一般替代役；檢查為替代役體位者，服一般替代役。</w:t>
      </w:r>
    </w:p>
    <w:p w:rsidR="00F149F9" w:rsidRDefault="00F149F9" w:rsidP="007917F6">
      <w:pPr>
        <w:pStyle w:val="a7"/>
        <w:spacing w:line="474" w:lineRule="exact"/>
        <w:ind w:left="1400" w:firstLine="560"/>
      </w:pPr>
      <w:r>
        <w:rPr>
          <w:rFonts w:hint="eastAsia"/>
        </w:rPr>
        <w:t>前項申請服一般替代役役男，具下列資格者，得優先甄試，並依下列順序決定甄試順序：</w:t>
      </w:r>
    </w:p>
    <w:p w:rsidR="00F149F9" w:rsidRDefault="00F149F9" w:rsidP="007917F6">
      <w:pPr>
        <w:pStyle w:val="11"/>
        <w:spacing w:line="474" w:lineRule="exact"/>
        <w:ind w:left="2520" w:hangingChars="200" w:hanging="560"/>
      </w:pPr>
      <w:r>
        <w:rPr>
          <w:rFonts w:hint="eastAsia"/>
        </w:rPr>
        <w:t>一、因宗教、家庭因素。</w:t>
      </w:r>
    </w:p>
    <w:p w:rsidR="00F149F9" w:rsidRDefault="00F149F9" w:rsidP="007917F6">
      <w:pPr>
        <w:pStyle w:val="11"/>
        <w:spacing w:line="474" w:lineRule="exact"/>
        <w:ind w:left="2520" w:hangingChars="200" w:hanging="560"/>
      </w:pPr>
      <w:r>
        <w:rPr>
          <w:rFonts w:hint="eastAsia"/>
        </w:rPr>
        <w:t>二、</w:t>
      </w:r>
      <w:r w:rsidRPr="00810672">
        <w:rPr>
          <w:rFonts w:hint="eastAsia"/>
          <w:spacing w:val="-2"/>
        </w:rPr>
        <w:t>國家考試及格合於前條第一項第一款類別專長證照。</w:t>
      </w:r>
    </w:p>
    <w:p w:rsidR="00F149F9" w:rsidRDefault="00F149F9" w:rsidP="007917F6">
      <w:pPr>
        <w:pStyle w:val="11"/>
        <w:spacing w:line="474" w:lineRule="exact"/>
        <w:ind w:left="2520" w:hangingChars="200" w:hanging="560"/>
      </w:pPr>
      <w:r>
        <w:rPr>
          <w:rFonts w:hint="eastAsia"/>
        </w:rPr>
        <w:t>三、取得中央目的事業主管機關核給合於前條第一項第一款類別專長證照。</w:t>
      </w:r>
    </w:p>
    <w:p w:rsidR="00F149F9" w:rsidRDefault="00F149F9" w:rsidP="007917F6">
      <w:pPr>
        <w:pStyle w:val="11"/>
        <w:spacing w:line="474" w:lineRule="exact"/>
        <w:ind w:left="2520" w:hangingChars="200" w:hanging="560"/>
      </w:pPr>
      <w:r>
        <w:rPr>
          <w:rFonts w:hint="eastAsia"/>
        </w:rPr>
        <w:t>四、具備相關之學歷、經歷及專業訓練。</w:t>
      </w:r>
    </w:p>
    <w:p w:rsidR="00F149F9" w:rsidRDefault="00F149F9" w:rsidP="007917F6">
      <w:pPr>
        <w:pStyle w:val="a7"/>
        <w:spacing w:line="474" w:lineRule="exact"/>
        <w:ind w:left="1400" w:firstLine="560"/>
      </w:pPr>
      <w:r>
        <w:rPr>
          <w:rFonts w:hint="eastAsia"/>
        </w:rPr>
        <w:t>前項所定學歷、經歷及專業訓練，由主管機關會商需用機關定之。</w:t>
      </w:r>
    </w:p>
    <w:p w:rsidR="00F149F9" w:rsidRDefault="00F149F9" w:rsidP="007917F6">
      <w:pPr>
        <w:pStyle w:val="a7"/>
        <w:spacing w:line="455" w:lineRule="exact"/>
        <w:ind w:left="1400" w:firstLine="560"/>
      </w:pPr>
      <w:r>
        <w:rPr>
          <w:rFonts w:hint="eastAsia"/>
        </w:rPr>
        <w:t>因犯罪於法院審理中或經判決有罪確定，主管機關得不予許可其申請服一般替代役或限制其所服一般替代役類（役）別。但少年犯罪、過失犯或受緩刑之宣告而未經撤銷者，不在此限。</w:t>
      </w:r>
    </w:p>
    <w:p w:rsidR="00F149F9" w:rsidRDefault="00F149F9" w:rsidP="007917F6">
      <w:pPr>
        <w:pStyle w:val="a7"/>
        <w:spacing w:line="455" w:lineRule="exact"/>
        <w:ind w:left="1400" w:firstLine="560"/>
      </w:pPr>
      <w:r>
        <w:rPr>
          <w:rFonts w:hint="eastAsia"/>
        </w:rPr>
        <w:t>申請服一般替代役之資格、申請程序、期限、條件、錄取方式及其他應遵行事項之辦法，由主管機關定之。</w:t>
      </w:r>
    </w:p>
    <w:p w:rsidR="00F149F9" w:rsidRDefault="00F149F9" w:rsidP="007917F6">
      <w:pPr>
        <w:pStyle w:val="a7"/>
        <w:spacing w:line="455" w:lineRule="exact"/>
        <w:ind w:left="1400" w:firstLine="560"/>
      </w:pPr>
      <w:r>
        <w:rPr>
          <w:rFonts w:hint="eastAsia"/>
        </w:rPr>
        <w:t>第一項替代役體位徵服一般替代役之實施日期，由行政院定之。</w:t>
      </w:r>
    </w:p>
    <w:p w:rsidR="00F149F9" w:rsidRDefault="00985892" w:rsidP="007917F6">
      <w:pPr>
        <w:pStyle w:val="a6"/>
        <w:spacing w:line="455" w:lineRule="exact"/>
        <w:ind w:left="1428" w:hangingChars="510" w:hanging="1428"/>
      </w:pPr>
      <w:r>
        <w:rPr>
          <w:rFonts w:hint="eastAsia"/>
        </w:rPr>
        <w:t>第五條之一</w:t>
      </w:r>
      <w:r>
        <w:rPr>
          <w:rFonts w:hint="eastAsia"/>
          <w:spacing w:val="-6"/>
        </w:rPr>
        <w:t xml:space="preserve">　　</w:t>
      </w:r>
      <w:r w:rsidR="00F149F9">
        <w:rPr>
          <w:rFonts w:hint="eastAsia"/>
        </w:rPr>
        <w:t>中華民國男子年滿十八歲之翌年一月一日起，經徵兵檢查為常備役體位或替代役體位，具國內或符合教育部採認規定之國外大學校院碩士以上學歷者，得申請並經甄選服研發替代役；具國內或符合教育部採認規定之國外專科學校或大學校院畢業，獲有副學士以上學歷者，得申請並經甄選服產業訓儲替代役。</w:t>
      </w:r>
    </w:p>
    <w:p w:rsidR="00F149F9" w:rsidRDefault="00F149F9" w:rsidP="007917F6">
      <w:pPr>
        <w:pStyle w:val="a7"/>
        <w:spacing w:line="455" w:lineRule="exact"/>
        <w:ind w:left="1400" w:firstLine="560"/>
      </w:pPr>
      <w:r>
        <w:rPr>
          <w:rFonts w:hint="eastAsia"/>
        </w:rPr>
        <w:t>研發替代役及產業訓儲替代役之申請與甄選程序、錄取方式、訓練進修、服勤、管理、用人單位轉調及其他應遵行事項之辦法，由主管機關定之。</w:t>
      </w:r>
    </w:p>
    <w:p w:rsidR="00F149F9" w:rsidRDefault="00985892" w:rsidP="007917F6">
      <w:pPr>
        <w:pStyle w:val="a6"/>
        <w:spacing w:line="455" w:lineRule="exact"/>
        <w:ind w:left="1428" w:hangingChars="510" w:hanging="1428"/>
      </w:pPr>
      <w:r>
        <w:rPr>
          <w:rFonts w:hint="eastAsia"/>
        </w:rPr>
        <w:t>第五條之二</w:t>
      </w:r>
      <w:r>
        <w:rPr>
          <w:rFonts w:hint="eastAsia"/>
          <w:spacing w:val="-6"/>
        </w:rPr>
        <w:t xml:space="preserve">　　</w:t>
      </w:r>
      <w:r w:rsidR="00F149F9">
        <w:rPr>
          <w:rFonts w:hint="eastAsia"/>
        </w:rPr>
        <w:t>經甄選錄取服研發替代役或產業訓儲替代役之役男，其服役期間分為下列三階段：</w:t>
      </w:r>
    </w:p>
    <w:p w:rsidR="00F149F9" w:rsidRDefault="00F149F9" w:rsidP="007917F6">
      <w:pPr>
        <w:pStyle w:val="11"/>
        <w:spacing w:line="455" w:lineRule="exact"/>
        <w:ind w:left="2450" w:hangingChars="175" w:hanging="490"/>
      </w:pPr>
      <w:r>
        <w:rPr>
          <w:rFonts w:hint="eastAsia"/>
        </w:rPr>
        <w:t>一、第一階段：接受基礎訓練及專業訓練期間。</w:t>
      </w:r>
    </w:p>
    <w:p w:rsidR="00F149F9" w:rsidRDefault="00F149F9" w:rsidP="007917F6">
      <w:pPr>
        <w:pStyle w:val="11"/>
        <w:spacing w:line="455" w:lineRule="exact"/>
        <w:ind w:left="2450" w:hangingChars="175" w:hanging="490"/>
      </w:pPr>
      <w:r>
        <w:rPr>
          <w:rFonts w:hint="eastAsia"/>
        </w:rPr>
        <w:t>二、第二階段：自基礎訓練及專業訓練期滿，分發用人單位之日起，至第七條第一項所定替代役體位應服役期之日止。</w:t>
      </w:r>
    </w:p>
    <w:p w:rsidR="00F149F9" w:rsidRDefault="00F149F9" w:rsidP="007917F6">
      <w:pPr>
        <w:pStyle w:val="11"/>
        <w:spacing w:line="455" w:lineRule="exact"/>
        <w:ind w:left="2450" w:hangingChars="175" w:hanging="490"/>
      </w:pPr>
      <w:r>
        <w:rPr>
          <w:rFonts w:hint="eastAsia"/>
        </w:rPr>
        <w:t>三、第三階段：自服滿第七條第一項所定替代役體位應服役期之日起，至同條第二項所定役期期滿之日止。</w:t>
      </w:r>
    </w:p>
    <w:p w:rsidR="00F149F9" w:rsidRDefault="00985892" w:rsidP="007917F6">
      <w:pPr>
        <w:pStyle w:val="a6"/>
        <w:spacing w:line="438" w:lineRule="exact"/>
        <w:ind w:left="1428" w:hangingChars="510" w:hanging="1428"/>
      </w:pPr>
      <w:r>
        <w:rPr>
          <w:rFonts w:hint="eastAsia"/>
        </w:rPr>
        <w:t>第五條之三</w:t>
      </w:r>
      <w:r>
        <w:rPr>
          <w:rFonts w:hint="eastAsia"/>
          <w:spacing w:val="-6"/>
        </w:rPr>
        <w:t xml:space="preserve">　　</w:t>
      </w:r>
      <w:r w:rsidR="00F149F9">
        <w:rPr>
          <w:rFonts w:hint="eastAsia"/>
        </w:rPr>
        <w:t>經甄選錄取服研發替代役或產業訓儲替代役之役男於接受基礎訓練及專業訓練前，應與用人單位簽訂書面契約，其契約內容應包括第二階段及第三階段之權利義務事項。</w:t>
      </w:r>
    </w:p>
    <w:p w:rsidR="00F149F9" w:rsidRDefault="00F149F9" w:rsidP="007917F6">
      <w:pPr>
        <w:pStyle w:val="a7"/>
        <w:spacing w:line="438" w:lineRule="exact"/>
        <w:ind w:left="1400" w:firstLine="560"/>
      </w:pPr>
      <w:r>
        <w:rPr>
          <w:rFonts w:hint="eastAsia"/>
        </w:rPr>
        <w:t>前項書面契約，用人單位應於簽訂後十日內，送主管機關備查。</w:t>
      </w:r>
    </w:p>
    <w:p w:rsidR="00F149F9" w:rsidRDefault="00985892" w:rsidP="007917F6">
      <w:pPr>
        <w:pStyle w:val="a6"/>
        <w:spacing w:line="438" w:lineRule="exact"/>
        <w:ind w:left="1428" w:hangingChars="510" w:hanging="1428"/>
      </w:pPr>
      <w:r>
        <w:rPr>
          <w:rFonts w:hint="eastAsia"/>
        </w:rPr>
        <w:t>第六條之一</w:t>
      </w:r>
      <w:r>
        <w:rPr>
          <w:rFonts w:hint="eastAsia"/>
          <w:spacing w:val="-6"/>
        </w:rPr>
        <w:t xml:space="preserve">　　</w:t>
      </w:r>
      <w:r w:rsidR="00F149F9">
        <w:rPr>
          <w:rFonts w:hint="eastAsia"/>
        </w:rPr>
        <w:t>第一階段研發替代役或產業訓儲替代役役男，適用本條例規定。</w:t>
      </w:r>
    </w:p>
    <w:p w:rsidR="00F149F9" w:rsidRDefault="00F149F9" w:rsidP="007917F6">
      <w:pPr>
        <w:pStyle w:val="a7"/>
        <w:spacing w:line="438" w:lineRule="exact"/>
        <w:ind w:left="1400" w:firstLine="560"/>
      </w:pPr>
      <w:r>
        <w:rPr>
          <w:rFonts w:hint="eastAsia"/>
        </w:rPr>
        <w:t>第二階段研發替代役或產業訓儲替代役役男，不適用</w:t>
      </w:r>
      <w:r w:rsidRPr="00441C1D">
        <w:rPr>
          <w:rFonts w:hint="eastAsia"/>
          <w:spacing w:val="-6"/>
        </w:rPr>
        <w:t>勞動基準法規定；其權利義務事項，除本條例另有規定者外，</w:t>
      </w:r>
      <w:r>
        <w:rPr>
          <w:rFonts w:hint="eastAsia"/>
        </w:rPr>
        <w:t>適用一般替代役之規定。</w:t>
      </w:r>
    </w:p>
    <w:p w:rsidR="00F149F9" w:rsidRDefault="00F149F9" w:rsidP="007917F6">
      <w:pPr>
        <w:pStyle w:val="a7"/>
        <w:spacing w:line="438" w:lineRule="exact"/>
        <w:ind w:left="1400" w:firstLine="560"/>
      </w:pPr>
      <w:r>
        <w:rPr>
          <w:rFonts w:hint="eastAsia"/>
        </w:rPr>
        <w:t>第三階段研發替代役或產業訓儲替代役役男與用人單位間具僱傭關係，有關勞動條件及保險事項，依勞動基準法、勞工退休金條例及勞工保險條例規定辦理，不適用本條例規定；其所需費用由用人單位負擔。</w:t>
      </w:r>
    </w:p>
    <w:p w:rsidR="00F149F9" w:rsidRDefault="00F149F9" w:rsidP="007917F6">
      <w:pPr>
        <w:pStyle w:val="a6"/>
        <w:spacing w:line="438" w:lineRule="exact"/>
        <w:ind w:left="1400" w:hanging="1400"/>
      </w:pPr>
      <w:r>
        <w:rPr>
          <w:rFonts w:hint="eastAsia"/>
        </w:rPr>
        <w:t>第　七　條　　替代役體位或以家庭因素申請服一般替代役之役期，與常備兵役同；以常備役體位申請服一般替代役之役期，較常備兵役長六個月以內。</w:t>
      </w:r>
    </w:p>
    <w:p w:rsidR="00F149F9" w:rsidRDefault="00F149F9" w:rsidP="007917F6">
      <w:pPr>
        <w:pStyle w:val="a7"/>
        <w:spacing w:line="438" w:lineRule="exact"/>
        <w:ind w:left="1400" w:firstLine="560"/>
      </w:pPr>
      <w:r>
        <w:rPr>
          <w:rFonts w:hint="eastAsia"/>
        </w:rPr>
        <w:t>申請服研發替代役或產業訓儲替代役者，其役期較常備兵役長三年以內；未能服滿規定之役期者，改服一般替代役；其所服期間除第一階段按實際日數計算外，其餘期間以四分之一計算，折抵應服之役期。但分發至用人單位之服役期間未滿一年者，該階段期間不予計算折抵。</w:t>
      </w:r>
    </w:p>
    <w:p w:rsidR="00F149F9" w:rsidRDefault="00F149F9" w:rsidP="007917F6">
      <w:pPr>
        <w:pStyle w:val="a7"/>
        <w:spacing w:line="438" w:lineRule="exact"/>
        <w:ind w:left="1400" w:firstLine="560"/>
      </w:pPr>
      <w:r>
        <w:rPr>
          <w:rFonts w:hint="eastAsia"/>
        </w:rPr>
        <w:t>完成警察人員養成教育且尚未履行兵役義務之役齡男子，於接受一般替代役基礎訓練後，三年內未能分發任用或分發後未能履行規定之服務年限者，補服應服之一般替代役役期。</w:t>
      </w:r>
    </w:p>
    <w:p w:rsidR="00F149F9" w:rsidRDefault="00F149F9" w:rsidP="007917F6">
      <w:pPr>
        <w:pStyle w:val="a7"/>
        <w:spacing w:line="474" w:lineRule="exact"/>
        <w:ind w:left="1400" w:firstLine="560"/>
      </w:pPr>
      <w:r>
        <w:rPr>
          <w:rFonts w:hint="eastAsia"/>
        </w:rPr>
        <w:t>第一項常備役體位服一般替代役之役期及第二項研發替代役或產業訓儲替代役之役期，由主管機關報請行政院核定之。</w:t>
      </w:r>
    </w:p>
    <w:p w:rsidR="00F149F9" w:rsidRDefault="00F149F9" w:rsidP="007917F6">
      <w:pPr>
        <w:pStyle w:val="a7"/>
        <w:spacing w:line="474" w:lineRule="exact"/>
        <w:ind w:left="1400" w:firstLine="560"/>
      </w:pPr>
      <w:r>
        <w:rPr>
          <w:rFonts w:hint="eastAsia"/>
        </w:rPr>
        <w:t>替代役役男服役期滿者，由主管機關製發替代役退役證明。</w:t>
      </w:r>
    </w:p>
    <w:p w:rsidR="00F149F9" w:rsidRDefault="00F149F9" w:rsidP="007917F6">
      <w:pPr>
        <w:pStyle w:val="a7"/>
        <w:spacing w:line="474" w:lineRule="exact"/>
        <w:ind w:left="1400" w:firstLine="552"/>
      </w:pPr>
      <w:r w:rsidRPr="00011580">
        <w:rPr>
          <w:rFonts w:hint="eastAsia"/>
          <w:spacing w:val="-2"/>
        </w:rPr>
        <w:t>研發替代役或產業訓儲替代役役男服滿規定之役期者，</w:t>
      </w:r>
      <w:r>
        <w:rPr>
          <w:rFonts w:hint="eastAsia"/>
        </w:rPr>
        <w:t>依第一項所定替代役體位應服役期採計為服役年資；其餘期間，採計為用人單位工作年資。</w:t>
      </w:r>
    </w:p>
    <w:p w:rsidR="00F149F9" w:rsidRDefault="00F149F9" w:rsidP="007917F6">
      <w:pPr>
        <w:pStyle w:val="a6"/>
        <w:spacing w:line="474" w:lineRule="exact"/>
        <w:ind w:left="1400" w:hanging="1400"/>
      </w:pPr>
      <w:r>
        <w:rPr>
          <w:rFonts w:hint="eastAsia"/>
        </w:rPr>
        <w:t>第　八　條　　一般替代役役男及第一階段、第二階段研發替代役或產業訓儲替代役役男之薪俸、地域加給及主、副食費，比照</w:t>
      </w:r>
      <w:r w:rsidRPr="00011580">
        <w:rPr>
          <w:rFonts w:hint="eastAsia"/>
          <w:spacing w:val="-4"/>
        </w:rPr>
        <w:t>國軍義務役軍官、士官、常備兵標準發給；其中主、副食費，</w:t>
      </w:r>
      <w:r>
        <w:rPr>
          <w:rFonts w:hint="eastAsia"/>
        </w:rPr>
        <w:t>得考量實際物價及相關辦伙所需費用調整之；經派往國外地區服勤者，得考量駐在國之地理環境、交通狀況、艱苦程度及經濟條件等因素，分級發給國外之地域加給。</w:t>
      </w:r>
    </w:p>
    <w:p w:rsidR="00F149F9" w:rsidRDefault="00F149F9" w:rsidP="007917F6">
      <w:pPr>
        <w:pStyle w:val="a7"/>
        <w:spacing w:line="474" w:lineRule="exact"/>
        <w:ind w:left="1400" w:firstLine="560"/>
      </w:pPr>
      <w:r>
        <w:rPr>
          <w:rFonts w:hint="eastAsia"/>
        </w:rPr>
        <w:t>前項薪俸、地域加給及主、副食費之發放辦法，由主管機關定之。</w:t>
      </w:r>
    </w:p>
    <w:p w:rsidR="00F149F9" w:rsidRDefault="00395704" w:rsidP="007917F6">
      <w:pPr>
        <w:pStyle w:val="a6"/>
        <w:spacing w:line="474" w:lineRule="exact"/>
        <w:ind w:left="1406" w:hangingChars="370" w:hanging="1406"/>
      </w:pPr>
      <w:r>
        <w:rPr>
          <w:rFonts w:hint="eastAsia"/>
          <w:spacing w:val="50"/>
        </w:rPr>
        <w:t>第十一條</w:t>
      </w:r>
      <w:r>
        <w:rPr>
          <w:rFonts w:hint="eastAsia"/>
          <w:spacing w:val="-30"/>
        </w:rPr>
        <w:t xml:space="preserve">　　</w:t>
      </w:r>
      <w:r w:rsidR="00F149F9">
        <w:rPr>
          <w:rFonts w:hint="eastAsia"/>
        </w:rPr>
        <w:t>停役原因消滅者，除有第二項所定情形外，應予回役，並回原服勤單位繼續服勤，補足其應服之役期。但服研發替代役或產業訓儲替代役者之回役，得由主管機關指定其類（役）別及服勤單位或用人單位。</w:t>
      </w:r>
    </w:p>
    <w:p w:rsidR="00F149F9" w:rsidRDefault="00F149F9" w:rsidP="007917F6">
      <w:pPr>
        <w:pStyle w:val="a7"/>
        <w:spacing w:line="474" w:lineRule="exact"/>
        <w:ind w:left="1400" w:firstLine="560"/>
      </w:pPr>
      <w:r>
        <w:rPr>
          <w:rFonts w:hint="eastAsia"/>
        </w:rPr>
        <w:t>依前條第一項第一款至第四款或第六款規定停役，得</w:t>
      </w:r>
      <w:r w:rsidRPr="000E25FA">
        <w:rPr>
          <w:rFonts w:hint="eastAsia"/>
          <w:spacing w:val="-6"/>
        </w:rPr>
        <w:t>經主管機關審查實際情形，核定免予回役；免予回役之要件，</w:t>
      </w:r>
      <w:r>
        <w:rPr>
          <w:rFonts w:hint="eastAsia"/>
        </w:rPr>
        <w:t>由主管機關定之。</w:t>
      </w:r>
    </w:p>
    <w:p w:rsidR="00F149F9" w:rsidRDefault="00395704" w:rsidP="007917F6">
      <w:pPr>
        <w:pStyle w:val="a6"/>
        <w:spacing w:line="474" w:lineRule="exact"/>
        <w:ind w:left="1406" w:hangingChars="370" w:hanging="1406"/>
      </w:pPr>
      <w:r>
        <w:rPr>
          <w:rFonts w:hint="eastAsia"/>
          <w:spacing w:val="50"/>
        </w:rPr>
        <w:t>第十三條</w:t>
      </w:r>
      <w:r>
        <w:rPr>
          <w:rFonts w:hint="eastAsia"/>
          <w:spacing w:val="-30"/>
        </w:rPr>
        <w:t xml:space="preserve">　　</w:t>
      </w:r>
      <w:r w:rsidR="00F149F9">
        <w:rPr>
          <w:rFonts w:hint="eastAsia"/>
        </w:rPr>
        <w:t>訓練區分為基礎訓練及專業訓練。</w:t>
      </w:r>
    </w:p>
    <w:p w:rsidR="00F149F9" w:rsidRDefault="00F149F9" w:rsidP="007917F6">
      <w:pPr>
        <w:pStyle w:val="a7"/>
        <w:spacing w:line="474" w:lineRule="exact"/>
        <w:ind w:left="1400" w:firstLine="536"/>
      </w:pPr>
      <w:r w:rsidRPr="00F85A14">
        <w:rPr>
          <w:rFonts w:hint="eastAsia"/>
          <w:spacing w:val="-6"/>
        </w:rPr>
        <w:t>前項基礎訓練，由主管機關會同國防部辦理；專業訓練，</w:t>
      </w:r>
      <w:r>
        <w:rPr>
          <w:rFonts w:hint="eastAsia"/>
        </w:rPr>
        <w:t>除研發替代役及產業訓儲替代役由主管機關辦理外，一般替代役由需用機關辦理。</w:t>
      </w:r>
    </w:p>
    <w:p w:rsidR="00F149F9" w:rsidRDefault="00F149F9" w:rsidP="007917F6">
      <w:pPr>
        <w:pStyle w:val="a7"/>
        <w:spacing w:line="474" w:lineRule="exact"/>
        <w:ind w:left="1400" w:firstLine="560"/>
      </w:pPr>
      <w:r>
        <w:rPr>
          <w:rFonts w:hint="eastAsia"/>
        </w:rPr>
        <w:t>宗教因素申請服一般替代役經核定者，應實施基礎訓練及專業訓練；其基礎訓練併同專業訓練，由需用機關辦理。</w:t>
      </w:r>
    </w:p>
    <w:p w:rsidR="00F149F9" w:rsidRDefault="00395704" w:rsidP="007917F6">
      <w:pPr>
        <w:pStyle w:val="a6"/>
        <w:spacing w:line="474" w:lineRule="exact"/>
        <w:ind w:left="1406" w:hangingChars="370" w:hanging="1406"/>
      </w:pPr>
      <w:r>
        <w:rPr>
          <w:rFonts w:hint="eastAsia"/>
          <w:spacing w:val="50"/>
        </w:rPr>
        <w:t>第十六條</w:t>
      </w:r>
      <w:r>
        <w:rPr>
          <w:rFonts w:hint="eastAsia"/>
          <w:spacing w:val="-30"/>
        </w:rPr>
        <w:t xml:space="preserve">　　</w:t>
      </w:r>
      <w:r w:rsidR="00F149F9">
        <w:rPr>
          <w:rFonts w:hint="eastAsia"/>
        </w:rPr>
        <w:t>一般替代役役男膳食，由訓練及服勤單位負責辦理；第一階段研發替代役及產業訓儲替代役役男膳食，由訓練單位負責辦理。</w:t>
      </w:r>
    </w:p>
    <w:p w:rsidR="00F149F9" w:rsidRDefault="00F149F9" w:rsidP="007917F6">
      <w:pPr>
        <w:pStyle w:val="a7"/>
        <w:spacing w:line="474" w:lineRule="exact"/>
        <w:ind w:left="1400" w:firstLine="560"/>
      </w:pPr>
      <w:r>
        <w:rPr>
          <w:rFonts w:hint="eastAsia"/>
        </w:rPr>
        <w:t>前項膳食於必要時，得發給主、副食代金。</w:t>
      </w:r>
    </w:p>
    <w:p w:rsidR="00F149F9" w:rsidRDefault="00244F1A" w:rsidP="007917F6">
      <w:pPr>
        <w:pStyle w:val="a6"/>
        <w:spacing w:line="474" w:lineRule="exact"/>
        <w:ind w:left="1440" w:hangingChars="610" w:hanging="1440"/>
      </w:pPr>
      <w:r>
        <w:rPr>
          <w:rFonts w:hint="eastAsia"/>
          <w:spacing w:val="-2"/>
          <w:sz w:val="24"/>
        </w:rPr>
        <w:t>第十八條之一</w:t>
      </w:r>
      <w:r>
        <w:rPr>
          <w:rFonts w:hint="eastAsia"/>
          <w:spacing w:val="-4"/>
        </w:rPr>
        <w:t xml:space="preserve">　　</w:t>
      </w:r>
      <w:r w:rsidR="00F149F9">
        <w:rPr>
          <w:rFonts w:hint="eastAsia"/>
        </w:rPr>
        <w:t>用人單位應依業務需要，訂定研發替代役或產業訓儲替代役役男工作時間、請假、休假、出差、加班、激勵措施及考核等事項之服勤管理規定，送主管機關備查；其服勤管理規定違反依第五條之一第二項所定辦法者，主管機關應通知限期改正。</w:t>
      </w:r>
    </w:p>
    <w:p w:rsidR="00F149F9" w:rsidRDefault="00F149F9" w:rsidP="007917F6">
      <w:pPr>
        <w:pStyle w:val="a7"/>
        <w:spacing w:line="474" w:lineRule="exact"/>
        <w:ind w:left="1400" w:firstLine="560"/>
      </w:pPr>
      <w:r>
        <w:rPr>
          <w:rFonts w:hint="eastAsia"/>
        </w:rPr>
        <w:t>用人單位有下列情形之一者，主管機關得依申請或依</w:t>
      </w:r>
      <w:r w:rsidRPr="00027DBC">
        <w:rPr>
          <w:rFonts w:hint="eastAsia"/>
          <w:spacing w:val="-6"/>
        </w:rPr>
        <w:t>職權轉調研發替代役或產業訓儲替代役役男至其他用人單位：</w:t>
      </w:r>
    </w:p>
    <w:p w:rsidR="00F149F9" w:rsidRDefault="00F149F9" w:rsidP="007917F6">
      <w:pPr>
        <w:pStyle w:val="11"/>
        <w:spacing w:line="474" w:lineRule="exact"/>
        <w:ind w:left="2520" w:hangingChars="200" w:hanging="560"/>
      </w:pPr>
      <w:r>
        <w:rPr>
          <w:rFonts w:hint="eastAsia"/>
        </w:rPr>
        <w:t>一、因計畫變更或裁撤，無法容納現有役男。</w:t>
      </w:r>
    </w:p>
    <w:p w:rsidR="00F149F9" w:rsidRDefault="00F149F9" w:rsidP="007917F6">
      <w:pPr>
        <w:pStyle w:val="11"/>
        <w:spacing w:line="474" w:lineRule="exact"/>
        <w:ind w:left="2520" w:hangingChars="200" w:hanging="560"/>
      </w:pPr>
      <w:r>
        <w:rPr>
          <w:rFonts w:hint="eastAsia"/>
        </w:rPr>
        <w:t>二、因歇業、轉讓或停工達一個月以上。</w:t>
      </w:r>
    </w:p>
    <w:p w:rsidR="00F149F9" w:rsidRDefault="00F149F9" w:rsidP="007917F6">
      <w:pPr>
        <w:pStyle w:val="11"/>
        <w:spacing w:line="474" w:lineRule="exact"/>
        <w:ind w:left="2520" w:hangingChars="200" w:hanging="560"/>
      </w:pPr>
      <w:r>
        <w:rPr>
          <w:rFonts w:hint="eastAsia"/>
        </w:rPr>
        <w:t>三、對役男有施暴、重大侮辱行為或危害健康之情形。</w:t>
      </w:r>
    </w:p>
    <w:p w:rsidR="00F149F9" w:rsidRDefault="00F149F9" w:rsidP="007917F6">
      <w:pPr>
        <w:pStyle w:val="11"/>
        <w:spacing w:line="474" w:lineRule="exact"/>
        <w:ind w:left="2520" w:hangingChars="200" w:hanging="560"/>
      </w:pPr>
      <w:r>
        <w:rPr>
          <w:rFonts w:hint="eastAsia"/>
        </w:rPr>
        <w:t>四、未依第六十條之一第一項規定繳納研究發展費或產業訓儲費。</w:t>
      </w:r>
    </w:p>
    <w:p w:rsidR="00F149F9" w:rsidRDefault="00F149F9" w:rsidP="007917F6">
      <w:pPr>
        <w:pStyle w:val="11"/>
        <w:spacing w:line="474" w:lineRule="exact"/>
        <w:ind w:left="2520" w:hangingChars="200" w:hanging="560"/>
      </w:pPr>
      <w:r>
        <w:rPr>
          <w:rFonts w:hint="eastAsia"/>
        </w:rPr>
        <w:t>五、經主管機關廢止其分配員額。</w:t>
      </w:r>
    </w:p>
    <w:p w:rsidR="00F149F9" w:rsidRDefault="00F149F9" w:rsidP="007917F6">
      <w:pPr>
        <w:pStyle w:val="11"/>
        <w:spacing w:line="474" w:lineRule="exact"/>
        <w:ind w:left="2436" w:hangingChars="170" w:hanging="476"/>
      </w:pPr>
      <w:r>
        <w:rPr>
          <w:rFonts w:hint="eastAsia"/>
        </w:rPr>
        <w:t>六、其他有害役男權益，經主管機關認定情節重大應予轉調。</w:t>
      </w:r>
    </w:p>
    <w:p w:rsidR="00F149F9" w:rsidRDefault="00F149F9" w:rsidP="002B4AB8">
      <w:pPr>
        <w:pStyle w:val="a7"/>
        <w:spacing w:line="455" w:lineRule="exact"/>
        <w:ind w:left="1400" w:firstLine="560"/>
      </w:pPr>
      <w:r>
        <w:rPr>
          <w:rFonts w:hint="eastAsia"/>
        </w:rPr>
        <w:t>前項申請經主管機關核定或主管機關依職權轉調者，用人單位與研發替代役或產業訓儲替代役役男原訂契約終止，由轉調後之用人單位與役男重新簽訂書面契約，送主管機關備查。</w:t>
      </w:r>
    </w:p>
    <w:p w:rsidR="00F149F9" w:rsidRDefault="00F149F9" w:rsidP="002B4AB8">
      <w:pPr>
        <w:pStyle w:val="a7"/>
        <w:spacing w:line="455" w:lineRule="exact"/>
        <w:ind w:left="1400" w:firstLine="560"/>
      </w:pPr>
      <w:r>
        <w:rPr>
          <w:rFonts w:hint="eastAsia"/>
        </w:rPr>
        <w:t>研發替代役或產業訓儲替代役役男因用人單位歇業、轉讓或停工等非可歸責於役男之事由，致不能繼續服役之期間，役期視為未中斷；其屬用人單位應支付之費用，於契約終止後仍由原用人單位負擔。用人單位因故不能支付之費用，由主管機關以依第六十條之一第二項設置之基金支付，並於支付後向用人單位求償。</w:t>
      </w:r>
    </w:p>
    <w:p w:rsidR="00F149F9" w:rsidRDefault="00244F1A" w:rsidP="002B4AB8">
      <w:pPr>
        <w:pStyle w:val="a6"/>
        <w:spacing w:line="455" w:lineRule="exact"/>
        <w:ind w:left="1406" w:hangingChars="370" w:hanging="1406"/>
      </w:pPr>
      <w:r>
        <w:rPr>
          <w:rFonts w:hint="eastAsia"/>
          <w:spacing w:val="50"/>
        </w:rPr>
        <w:t>第二十條</w:t>
      </w:r>
      <w:r>
        <w:rPr>
          <w:rFonts w:hint="eastAsia"/>
          <w:spacing w:val="-30"/>
        </w:rPr>
        <w:t xml:space="preserve">　　</w:t>
      </w:r>
      <w:r w:rsidR="00F149F9">
        <w:rPr>
          <w:rFonts w:hint="eastAsia"/>
        </w:rPr>
        <w:t>替代役役男除本條例另有規定者外，享有下列權利：</w:t>
      </w:r>
    </w:p>
    <w:p w:rsidR="00F149F9" w:rsidRDefault="00F149F9" w:rsidP="002B4AB8">
      <w:pPr>
        <w:pStyle w:val="11"/>
        <w:spacing w:line="455" w:lineRule="exact"/>
        <w:ind w:left="2520" w:hangingChars="200" w:hanging="560"/>
      </w:pPr>
      <w:r>
        <w:rPr>
          <w:rFonts w:hint="eastAsia"/>
        </w:rPr>
        <w:t>一、學生保留學籍，職工保留底缺年資。</w:t>
      </w:r>
    </w:p>
    <w:p w:rsidR="00F149F9" w:rsidRDefault="00F149F9" w:rsidP="002B4AB8">
      <w:pPr>
        <w:pStyle w:val="11"/>
        <w:spacing w:line="455" w:lineRule="exact"/>
        <w:ind w:left="2520" w:hangingChars="200" w:hanging="560"/>
      </w:pPr>
      <w:r>
        <w:rPr>
          <w:rFonts w:hint="eastAsia"/>
        </w:rPr>
        <w:t>二、參加政府舉辦之考試時，給予公假。</w:t>
      </w:r>
    </w:p>
    <w:p w:rsidR="00F149F9" w:rsidRDefault="00F149F9" w:rsidP="002B4AB8">
      <w:pPr>
        <w:pStyle w:val="11"/>
        <w:spacing w:line="455" w:lineRule="exact"/>
        <w:ind w:left="2520" w:hangingChars="200" w:hanging="560"/>
      </w:pPr>
      <w:r>
        <w:rPr>
          <w:rFonts w:hint="eastAsia"/>
        </w:rPr>
        <w:t>三、乘坐公營交通運輸工具或進入公營歌劇影院等公共娛樂場所時，得予減費優待。</w:t>
      </w:r>
    </w:p>
    <w:p w:rsidR="00F149F9" w:rsidRDefault="00F149F9" w:rsidP="002B4AB8">
      <w:pPr>
        <w:pStyle w:val="11"/>
        <w:spacing w:line="455" w:lineRule="exact"/>
        <w:ind w:left="2520" w:hangingChars="200" w:hanging="560"/>
      </w:pPr>
      <w:r>
        <w:rPr>
          <w:rFonts w:hint="eastAsia"/>
        </w:rPr>
        <w:t>四、其家屬不能維持生活時，由政府扶助。</w:t>
      </w:r>
    </w:p>
    <w:p w:rsidR="00F149F9" w:rsidRDefault="00F149F9" w:rsidP="002B4AB8">
      <w:pPr>
        <w:pStyle w:val="11"/>
        <w:spacing w:line="455" w:lineRule="exact"/>
        <w:ind w:left="2450" w:hangingChars="175" w:hanging="490"/>
      </w:pPr>
      <w:r>
        <w:rPr>
          <w:rFonts w:hint="eastAsia"/>
        </w:rPr>
        <w:t>五、服役期間發生病、傷、身心障礙或死亡事故，經發布通報者，由主管機關發給一次慰問金。</w:t>
      </w:r>
    </w:p>
    <w:p w:rsidR="00F149F9" w:rsidRDefault="00F149F9" w:rsidP="002B4AB8">
      <w:pPr>
        <w:pStyle w:val="11"/>
        <w:spacing w:line="455" w:lineRule="exact"/>
        <w:ind w:left="2478" w:hangingChars="185" w:hanging="518"/>
      </w:pPr>
      <w:r>
        <w:rPr>
          <w:rFonts w:hint="eastAsia"/>
        </w:rPr>
        <w:t>六、替代役役男因公致病、傷或身心障礙，於退役、停役後，生計艱難需長期醫療或就養者，視同國軍退除役官兵，依國軍退除役官兵輔導條例及相關法令規定申請輔導安置；其慰問金及安養津貼之發給，由主管機關辦理。但第三階段研發替代役或產業訓儲替代役役男，不適用之。</w:t>
      </w:r>
    </w:p>
    <w:p w:rsidR="00F149F9" w:rsidRDefault="00F149F9" w:rsidP="002B4AB8">
      <w:pPr>
        <w:pStyle w:val="11"/>
        <w:spacing w:line="455" w:lineRule="exact"/>
        <w:ind w:left="2520" w:hangingChars="200" w:hanging="560"/>
      </w:pPr>
      <w:r>
        <w:rPr>
          <w:rFonts w:hint="eastAsia"/>
        </w:rPr>
        <w:t>七、因公死亡者，政府負安葬之責。</w:t>
      </w:r>
    </w:p>
    <w:p w:rsidR="00F149F9" w:rsidRDefault="00F149F9" w:rsidP="00C05E4E">
      <w:pPr>
        <w:pStyle w:val="11"/>
        <w:spacing w:line="438" w:lineRule="exact"/>
        <w:ind w:left="2450" w:hangingChars="175" w:hanging="490"/>
      </w:pPr>
      <w:r>
        <w:rPr>
          <w:rFonts w:hint="eastAsia"/>
        </w:rPr>
        <w:t>八、其家屬就醫之補助，比照常備兵家屬就醫相關規定辦理。</w:t>
      </w:r>
    </w:p>
    <w:p w:rsidR="00F149F9" w:rsidRDefault="00F149F9" w:rsidP="00C05E4E">
      <w:pPr>
        <w:pStyle w:val="11"/>
        <w:spacing w:line="438" w:lineRule="exact"/>
        <w:ind w:left="2450" w:hangingChars="175" w:hanging="490"/>
      </w:pPr>
      <w:r>
        <w:rPr>
          <w:rFonts w:hint="eastAsia"/>
        </w:rPr>
        <w:t>九、傷病住院屆滿役期未癒，經主管機關准予繼續治療者，由主管機關發給照護金。</w:t>
      </w:r>
    </w:p>
    <w:p w:rsidR="00F149F9" w:rsidRDefault="00F149F9" w:rsidP="00C05E4E">
      <w:pPr>
        <w:pStyle w:val="a7"/>
        <w:spacing w:line="438" w:lineRule="exact"/>
        <w:ind w:left="1400" w:firstLine="560"/>
      </w:pPr>
      <w:r>
        <w:rPr>
          <w:rFonts w:hint="eastAsia"/>
        </w:rPr>
        <w:t>前項替代役役男權利作業程序、優待、補助、照護及其他應遵行事項之辦法，由主管機關擬訂，報請行政院核定。</w:t>
      </w:r>
    </w:p>
    <w:p w:rsidR="00F149F9" w:rsidRDefault="00F149F9" w:rsidP="00C05E4E">
      <w:pPr>
        <w:pStyle w:val="a7"/>
        <w:spacing w:line="438" w:lineRule="exact"/>
        <w:ind w:left="1400" w:firstLine="560"/>
      </w:pPr>
      <w:r>
        <w:rPr>
          <w:rFonts w:hint="eastAsia"/>
        </w:rPr>
        <w:t>第一項第六款因公致病、傷或身心障礙者申請輔導安置之認定程序，由主管機關會商相關業務主管機關定之。</w:t>
      </w:r>
    </w:p>
    <w:p w:rsidR="00F149F9" w:rsidRDefault="00F149F9" w:rsidP="00C05E4E">
      <w:pPr>
        <w:pStyle w:val="a6"/>
        <w:spacing w:line="438" w:lineRule="exact"/>
        <w:ind w:left="1400" w:hanging="1400"/>
      </w:pPr>
      <w:r>
        <w:rPr>
          <w:rFonts w:hint="eastAsia"/>
        </w:rPr>
        <w:t>第二十一條　　替代役役男服役期滿後，得享有下列優待：</w:t>
      </w:r>
    </w:p>
    <w:p w:rsidR="00F149F9" w:rsidRDefault="00F149F9" w:rsidP="00C05E4E">
      <w:pPr>
        <w:pStyle w:val="11"/>
        <w:spacing w:line="438" w:lineRule="exact"/>
        <w:ind w:left="2450" w:hangingChars="175" w:hanging="490"/>
      </w:pPr>
      <w:r>
        <w:rPr>
          <w:rFonts w:hint="eastAsia"/>
        </w:rPr>
        <w:t>一、轉任公職時，其服替代役之年資，依相關法令規定辦理。</w:t>
      </w:r>
    </w:p>
    <w:p w:rsidR="00F149F9" w:rsidRDefault="00F149F9" w:rsidP="00C05E4E">
      <w:pPr>
        <w:pStyle w:val="11"/>
        <w:spacing w:line="438" w:lineRule="exact"/>
        <w:ind w:left="2450" w:hangingChars="175" w:hanging="490"/>
      </w:pPr>
      <w:r>
        <w:rPr>
          <w:rFonts w:hint="eastAsia"/>
        </w:rPr>
        <w:t>二、因公負傷經鑑定不堪服役者，於參加公務人員考試時，得準用後備軍人轉任公職考試比敘條例第四條之規定予以優待。</w:t>
      </w:r>
    </w:p>
    <w:p w:rsidR="00F149F9" w:rsidRDefault="00F149F9" w:rsidP="00C05E4E">
      <w:pPr>
        <w:pStyle w:val="11"/>
        <w:spacing w:line="438" w:lineRule="exact"/>
        <w:ind w:left="2436" w:hangingChars="170" w:hanging="476"/>
      </w:pPr>
      <w:r>
        <w:rPr>
          <w:rFonts w:hint="eastAsia"/>
        </w:rPr>
        <w:t>三、報考高級中等以上學校新生或轉學生時，除研究生及學士後各學系學生外，其考試成績加分優待，準</w:t>
      </w:r>
      <w:r w:rsidRPr="00DC2071">
        <w:rPr>
          <w:rFonts w:hint="eastAsia"/>
          <w:spacing w:val="-6"/>
        </w:rPr>
        <w:t>用退伍軍人報考高級中等以上學校優待辦法之規定。</w:t>
      </w:r>
    </w:p>
    <w:p w:rsidR="00F149F9" w:rsidRDefault="00F149F9" w:rsidP="00C05E4E">
      <w:pPr>
        <w:pStyle w:val="a6"/>
        <w:spacing w:line="438" w:lineRule="exact"/>
        <w:ind w:left="1400" w:hanging="1400"/>
      </w:pPr>
      <w:r>
        <w:rPr>
          <w:rFonts w:hint="eastAsia"/>
        </w:rPr>
        <w:t>第二十五條　　一般替代役役男與第一階段之研發替代役及產業訓儲替代役役男因婚、喪、疾病或其他正當事由，得予請假；其請假規則，由主管機關定之。</w:t>
      </w:r>
    </w:p>
    <w:p w:rsidR="00F149F9" w:rsidRDefault="00F149F9" w:rsidP="00C05E4E">
      <w:pPr>
        <w:pStyle w:val="a6"/>
        <w:spacing w:line="438" w:lineRule="exact"/>
        <w:ind w:left="1400" w:hanging="1400"/>
      </w:pPr>
      <w:r>
        <w:rPr>
          <w:rFonts w:hint="eastAsia"/>
        </w:rPr>
        <w:t>第二十八條　　領受撫卹金之遺族，依下列順序定之：</w:t>
      </w:r>
    </w:p>
    <w:p w:rsidR="00F149F9" w:rsidRDefault="00F149F9" w:rsidP="00C05E4E">
      <w:pPr>
        <w:pStyle w:val="11"/>
        <w:spacing w:line="438" w:lineRule="exact"/>
        <w:ind w:left="2450" w:hangingChars="175" w:hanging="490"/>
      </w:pPr>
      <w:r>
        <w:rPr>
          <w:rFonts w:hint="eastAsia"/>
        </w:rPr>
        <w:t>一、父母、配偶、子女。但配偶以未再婚者為限。</w:t>
      </w:r>
    </w:p>
    <w:p w:rsidR="00F149F9" w:rsidRDefault="00F149F9" w:rsidP="00C05E4E">
      <w:pPr>
        <w:pStyle w:val="11"/>
        <w:spacing w:line="438" w:lineRule="exact"/>
        <w:ind w:left="2464" w:hangingChars="180" w:hanging="504"/>
      </w:pPr>
      <w:r>
        <w:rPr>
          <w:rFonts w:hint="eastAsia"/>
        </w:rPr>
        <w:t>二、祖父母、孫子女、寡媳及鰥婿。但寡媳及鰥婿以未再婚者為限。</w:t>
      </w:r>
    </w:p>
    <w:p w:rsidR="00F149F9" w:rsidRDefault="00F149F9" w:rsidP="00C05E4E">
      <w:pPr>
        <w:pStyle w:val="11"/>
        <w:spacing w:line="438" w:lineRule="exact"/>
        <w:ind w:left="2450" w:hangingChars="175" w:hanging="490"/>
      </w:pPr>
      <w:r>
        <w:rPr>
          <w:rFonts w:hint="eastAsia"/>
        </w:rPr>
        <w:t>三、兄弟姊妹，以未成年或已成年因身心障礙而無謀生能力者為限。</w:t>
      </w:r>
    </w:p>
    <w:p w:rsidR="00F149F9" w:rsidRDefault="00F149F9" w:rsidP="00C05E4E">
      <w:pPr>
        <w:pStyle w:val="11"/>
        <w:spacing w:line="455" w:lineRule="exact"/>
        <w:ind w:left="2450" w:hangingChars="175" w:hanging="490"/>
      </w:pPr>
      <w:r>
        <w:rPr>
          <w:rFonts w:hint="eastAsia"/>
        </w:rPr>
        <w:t>四、配偶之父母、配偶之祖父母，以無人扶養者為限。</w:t>
      </w:r>
    </w:p>
    <w:p w:rsidR="00F149F9" w:rsidRDefault="00F149F9" w:rsidP="00C05E4E">
      <w:pPr>
        <w:pStyle w:val="a7"/>
        <w:spacing w:line="455" w:lineRule="exact"/>
        <w:ind w:left="1400" w:firstLine="560"/>
      </w:pPr>
      <w:r>
        <w:rPr>
          <w:rFonts w:hint="eastAsia"/>
        </w:rPr>
        <w:t>前項遺族，同一順序有數人無法協議時，其撫卹金應平</w:t>
      </w:r>
      <w:r w:rsidRPr="009265D9">
        <w:rPr>
          <w:rFonts w:hint="eastAsia"/>
          <w:spacing w:val="-6"/>
        </w:rPr>
        <w:t>均領受；因拋棄或法定事由喪失領受權時，由其餘遺族領受之。</w:t>
      </w:r>
    </w:p>
    <w:p w:rsidR="00F149F9" w:rsidRDefault="00F149F9" w:rsidP="00C05E4E">
      <w:pPr>
        <w:pStyle w:val="a7"/>
        <w:spacing w:line="455" w:lineRule="exact"/>
        <w:ind w:left="1400" w:firstLine="560"/>
      </w:pPr>
      <w:r>
        <w:rPr>
          <w:rFonts w:hint="eastAsia"/>
        </w:rPr>
        <w:t>第一項遺族，替代役役男生前預立遺囑指定領受撫卹金者，從其遺囑。</w:t>
      </w:r>
    </w:p>
    <w:p w:rsidR="00F149F9" w:rsidRDefault="00F149F9" w:rsidP="00C05E4E">
      <w:pPr>
        <w:pStyle w:val="a6"/>
        <w:spacing w:line="455" w:lineRule="exact"/>
        <w:ind w:left="1400" w:hanging="1400"/>
      </w:pPr>
      <w:r>
        <w:rPr>
          <w:rFonts w:hint="eastAsia"/>
        </w:rPr>
        <w:t>第四十一條　　替代役役男之保險，業務劃分如下：</w:t>
      </w:r>
    </w:p>
    <w:p w:rsidR="00F149F9" w:rsidRDefault="00F149F9" w:rsidP="00C05E4E">
      <w:pPr>
        <w:pStyle w:val="11"/>
        <w:spacing w:line="455" w:lineRule="exact"/>
        <w:ind w:left="2436" w:hangingChars="170" w:hanging="476"/>
      </w:pPr>
      <w:r>
        <w:rPr>
          <w:rFonts w:hint="eastAsia"/>
        </w:rPr>
        <w:t>一、全民健康保險：由中央健康保險局依全民健康保險法規定辦理。</w:t>
      </w:r>
    </w:p>
    <w:p w:rsidR="00F149F9" w:rsidRDefault="00F149F9" w:rsidP="00C05E4E">
      <w:pPr>
        <w:pStyle w:val="11"/>
        <w:spacing w:line="455" w:lineRule="exact"/>
        <w:ind w:left="2436" w:hangingChars="170" w:hanging="476"/>
      </w:pPr>
      <w:r>
        <w:rPr>
          <w:rFonts w:hint="eastAsia"/>
        </w:rPr>
        <w:t>二、替代役役男一般保險：由主管機關委託其他機關或公營事業機構辦理。</w:t>
      </w:r>
    </w:p>
    <w:p w:rsidR="00F149F9" w:rsidRDefault="00F149F9" w:rsidP="00C05E4E">
      <w:pPr>
        <w:pStyle w:val="11"/>
        <w:spacing w:line="455" w:lineRule="exact"/>
        <w:ind w:left="2436" w:hangingChars="170" w:hanging="476"/>
      </w:pPr>
      <w:r>
        <w:rPr>
          <w:rFonts w:hint="eastAsia"/>
        </w:rPr>
        <w:t>三、</w:t>
      </w:r>
      <w:r w:rsidRPr="005E3C2A">
        <w:rPr>
          <w:rFonts w:hint="eastAsia"/>
          <w:spacing w:val="-6"/>
        </w:rPr>
        <w:t>團體意外保險：由主管機關每年對外公開招標辦理；</w:t>
      </w:r>
      <w:r>
        <w:rPr>
          <w:rFonts w:hint="eastAsia"/>
        </w:rPr>
        <w:t>其保險內容及相關規定，由主管機關定之。</w:t>
      </w:r>
    </w:p>
    <w:p w:rsidR="00F149F9" w:rsidRDefault="00F149F9" w:rsidP="00C05E4E">
      <w:pPr>
        <w:pStyle w:val="11"/>
        <w:spacing w:line="455" w:lineRule="exact"/>
        <w:ind w:left="2436" w:hangingChars="170" w:hanging="476"/>
      </w:pPr>
      <w:r>
        <w:rPr>
          <w:rFonts w:hint="eastAsia"/>
        </w:rPr>
        <w:t>四、駐外醫療保險及兵災險：由需用機關視駐在國國情及醫療水準訂定保險內容及相關規定辦理之。</w:t>
      </w:r>
    </w:p>
    <w:p w:rsidR="00F149F9" w:rsidRDefault="00F149F9" w:rsidP="00C05E4E">
      <w:pPr>
        <w:pStyle w:val="a6"/>
        <w:spacing w:line="455" w:lineRule="exact"/>
        <w:ind w:left="1400" w:hanging="1400"/>
      </w:pPr>
      <w:r>
        <w:rPr>
          <w:rFonts w:hint="eastAsia"/>
        </w:rPr>
        <w:t>第四十二條　　替代役役男一般保險之保險費，按月繳納，以被保險人保險基數金額及保險費率計算之；保險費率為百分之一至百分之三。</w:t>
      </w:r>
    </w:p>
    <w:p w:rsidR="00F149F9" w:rsidRDefault="00F149F9" w:rsidP="00C05E4E">
      <w:pPr>
        <w:pStyle w:val="a7"/>
        <w:spacing w:line="455" w:lineRule="exact"/>
        <w:ind w:left="1400" w:firstLine="560"/>
      </w:pPr>
      <w:r>
        <w:rPr>
          <w:rFonts w:hint="eastAsia"/>
        </w:rPr>
        <w:t>主管機關委託其他機關或公營事業機構辦理本保險所需事務費，由主管機關編列預算撥付。</w:t>
      </w:r>
    </w:p>
    <w:p w:rsidR="00F149F9" w:rsidRDefault="00F149F9" w:rsidP="00C05E4E">
      <w:pPr>
        <w:pStyle w:val="a7"/>
        <w:spacing w:line="455" w:lineRule="exact"/>
        <w:ind w:left="1400" w:firstLine="560"/>
      </w:pPr>
      <w:r>
        <w:rPr>
          <w:rFonts w:hint="eastAsia"/>
        </w:rPr>
        <w:t>前二項保險費率、保險基數金額及事務費比率，由主管機關擬訂，報請行政院核定。</w:t>
      </w:r>
    </w:p>
    <w:p w:rsidR="00F149F9" w:rsidRPr="005E3C2A" w:rsidRDefault="00F149F9" w:rsidP="00C05E4E">
      <w:pPr>
        <w:pStyle w:val="a7"/>
        <w:spacing w:line="455" w:lineRule="exact"/>
        <w:ind w:left="1400" w:firstLine="552"/>
        <w:rPr>
          <w:spacing w:val="-2"/>
        </w:rPr>
      </w:pPr>
      <w:r w:rsidRPr="005E3C2A">
        <w:rPr>
          <w:rFonts w:hint="eastAsia"/>
          <w:spacing w:val="-2"/>
        </w:rPr>
        <w:t>本條例未規定之保險事項，依常備兵役保險之規定辦理。</w:t>
      </w:r>
    </w:p>
    <w:p w:rsidR="00F149F9" w:rsidRDefault="00F149F9" w:rsidP="00C05E4E">
      <w:pPr>
        <w:pStyle w:val="a6"/>
        <w:spacing w:line="455" w:lineRule="exact"/>
        <w:ind w:left="1400" w:hanging="1400"/>
      </w:pPr>
      <w:r>
        <w:rPr>
          <w:rFonts w:hint="eastAsia"/>
        </w:rPr>
        <w:t>第五十一條　　替代役役男保險、醫療之作業程序、死亡殘廢認定、給付及受益請領等事項之實施辦法，由主管機關擬訂，報請行政院核定。</w:t>
      </w:r>
    </w:p>
    <w:p w:rsidR="00F149F9" w:rsidRDefault="00F149F9" w:rsidP="00C05E4E">
      <w:pPr>
        <w:pStyle w:val="a6"/>
        <w:spacing w:line="455" w:lineRule="exact"/>
        <w:ind w:left="1400" w:hanging="1400"/>
      </w:pPr>
      <w:r>
        <w:rPr>
          <w:rFonts w:hint="eastAsia"/>
        </w:rPr>
        <w:t>第五十三條　　一般替代役役男與第一階段研發替代役或產業訓儲替代役役男違抗監督長官之勤務命令者，處一年以下有期徒刑、拘役或科或併科新臺幣十萬元以下罰金。</w:t>
      </w:r>
    </w:p>
    <w:p w:rsidR="00F149F9" w:rsidRDefault="00F149F9" w:rsidP="00C05E4E">
      <w:pPr>
        <w:pStyle w:val="a6"/>
        <w:spacing w:line="455" w:lineRule="exact"/>
        <w:ind w:left="1400" w:hanging="1400"/>
      </w:pPr>
      <w:r>
        <w:rPr>
          <w:rFonts w:hint="eastAsia"/>
        </w:rPr>
        <w:t>第五十五條　　一般替代役役男與第一階段研發替代役或產業訓儲替代役役男違反生活、訓練及勤務管理規定者，視情節輕重，予以罰站、罰勤、禁足、申誡、記過、罰薪或輔導教育。</w:t>
      </w:r>
    </w:p>
    <w:p w:rsidR="00F149F9" w:rsidRDefault="00F149F9" w:rsidP="00C05E4E">
      <w:pPr>
        <w:pStyle w:val="a7"/>
        <w:spacing w:line="455" w:lineRule="exact"/>
        <w:ind w:left="1400" w:firstLine="560"/>
      </w:pPr>
      <w:r>
        <w:rPr>
          <w:rFonts w:hint="eastAsia"/>
        </w:rPr>
        <w:t>罰站，每次以二小時為限，實施五十分鐘，休息十分鐘。但僅限於訓練及輔導教育期間實施。</w:t>
      </w:r>
    </w:p>
    <w:p w:rsidR="00F149F9" w:rsidRDefault="00F149F9" w:rsidP="00C05E4E">
      <w:pPr>
        <w:pStyle w:val="a7"/>
        <w:spacing w:line="455" w:lineRule="exact"/>
        <w:ind w:left="1400" w:firstLine="560"/>
      </w:pPr>
      <w:r>
        <w:rPr>
          <w:rFonts w:hint="eastAsia"/>
        </w:rPr>
        <w:t>罰勤，平日以二小時為限，例假日以八小時為限。</w:t>
      </w:r>
    </w:p>
    <w:p w:rsidR="00F149F9" w:rsidRDefault="00F149F9" w:rsidP="00C05E4E">
      <w:pPr>
        <w:pStyle w:val="a7"/>
        <w:spacing w:line="455" w:lineRule="exact"/>
        <w:ind w:left="1400" w:firstLine="560"/>
      </w:pPr>
      <w:r>
        <w:rPr>
          <w:rFonts w:hint="eastAsia"/>
        </w:rPr>
        <w:t>禁足，於例假日實施，每次以二日為限。</w:t>
      </w:r>
    </w:p>
    <w:p w:rsidR="00F149F9" w:rsidRDefault="00F149F9" w:rsidP="00C05E4E">
      <w:pPr>
        <w:pStyle w:val="a7"/>
        <w:spacing w:line="455" w:lineRule="exact"/>
        <w:ind w:left="1400" w:firstLine="560"/>
      </w:pPr>
      <w:r>
        <w:rPr>
          <w:rFonts w:hint="eastAsia"/>
        </w:rPr>
        <w:t>申誡、記過，以書面為之。累計申誡三次，以記過一次論；累計記過三次，得予以罰薪，並得施以輔導教育。</w:t>
      </w:r>
    </w:p>
    <w:p w:rsidR="00F149F9" w:rsidRDefault="00F149F9" w:rsidP="00C05E4E">
      <w:pPr>
        <w:pStyle w:val="a7"/>
        <w:spacing w:line="455" w:lineRule="exact"/>
        <w:ind w:left="1400" w:firstLine="560"/>
      </w:pPr>
      <w:r>
        <w:rPr>
          <w:rFonts w:hint="eastAsia"/>
        </w:rPr>
        <w:t>罰薪，扣除薪給百分之十至百分之三十，以三個月為限。</w:t>
      </w:r>
    </w:p>
    <w:p w:rsidR="00F149F9" w:rsidRDefault="00F149F9" w:rsidP="00C05E4E">
      <w:pPr>
        <w:pStyle w:val="a7"/>
        <w:spacing w:line="455" w:lineRule="exact"/>
        <w:ind w:left="1400" w:firstLine="560"/>
      </w:pPr>
      <w:r>
        <w:rPr>
          <w:rFonts w:hint="eastAsia"/>
        </w:rPr>
        <w:t>輔導教育，由主管機關會同相關機關實施；其辦法，由主管機關定之。</w:t>
      </w:r>
    </w:p>
    <w:p w:rsidR="00F149F9" w:rsidRDefault="00F149F9" w:rsidP="00C05E4E">
      <w:pPr>
        <w:pStyle w:val="a7"/>
        <w:spacing w:line="455" w:lineRule="exact"/>
        <w:ind w:left="1400" w:firstLine="560"/>
      </w:pPr>
      <w:r>
        <w:rPr>
          <w:rFonts w:hint="eastAsia"/>
        </w:rPr>
        <w:t>罰站、罰勤、禁足、申誡及記過，由服勤、訓練單位核</w:t>
      </w:r>
      <w:r w:rsidRPr="00194DA8">
        <w:rPr>
          <w:rFonts w:hint="eastAsia"/>
          <w:spacing w:val="-4"/>
        </w:rPr>
        <w:t>處；罰薪、輔導教育，由服勤單位提出，報請需用機關核定，</w:t>
      </w:r>
      <w:r>
        <w:rPr>
          <w:rFonts w:hint="eastAsia"/>
        </w:rPr>
        <w:t>並於一週內送請主管機關備查。</w:t>
      </w:r>
    </w:p>
    <w:p w:rsidR="00F149F9" w:rsidRDefault="00244F1A" w:rsidP="00C05E4E">
      <w:pPr>
        <w:pStyle w:val="a6"/>
        <w:spacing w:line="455" w:lineRule="exact"/>
        <w:ind w:left="1400" w:hangingChars="700" w:hanging="1400"/>
      </w:pPr>
      <w:r>
        <w:rPr>
          <w:rFonts w:hint="eastAsia"/>
          <w:spacing w:val="-20"/>
          <w:sz w:val="24"/>
        </w:rPr>
        <w:t>第五十五條之二</w:t>
      </w:r>
      <w:r w:rsidRPr="00B37DFE">
        <w:rPr>
          <w:rFonts w:hint="eastAsia"/>
          <w:spacing w:val="4"/>
          <w:sz w:val="26"/>
          <w:szCs w:val="26"/>
        </w:rPr>
        <w:t xml:space="preserve">　　</w:t>
      </w:r>
      <w:r w:rsidR="00F149F9" w:rsidRPr="00C147D9">
        <w:rPr>
          <w:rFonts w:hint="eastAsia"/>
          <w:spacing w:val="-2"/>
        </w:rPr>
        <w:t>研發替代役或產業訓儲替代役役男有下列情形之一者，</w:t>
      </w:r>
      <w:r w:rsidR="00F149F9">
        <w:rPr>
          <w:rFonts w:hint="eastAsia"/>
        </w:rPr>
        <w:t>主管機關得依申請或依職權廢止其研發替代役或產業訓儲替代役資格，改服一般替代役，補足應服役期：</w:t>
      </w:r>
    </w:p>
    <w:p w:rsidR="00F149F9" w:rsidRDefault="00F149F9" w:rsidP="00C05E4E">
      <w:pPr>
        <w:pStyle w:val="11"/>
        <w:spacing w:line="455" w:lineRule="exact"/>
        <w:ind w:left="2520" w:hangingChars="200" w:hanging="560"/>
      </w:pPr>
      <w:r>
        <w:rPr>
          <w:rFonts w:hint="eastAsia"/>
        </w:rPr>
        <w:t>一、對用人單位管理人員施暴或有重大侮辱之行為。</w:t>
      </w:r>
    </w:p>
    <w:p w:rsidR="00F149F9" w:rsidRDefault="00F149F9" w:rsidP="00C05E4E">
      <w:pPr>
        <w:pStyle w:val="11"/>
        <w:spacing w:line="455" w:lineRule="exact"/>
        <w:ind w:left="2520" w:hangingChars="200" w:hanging="560"/>
      </w:pPr>
      <w:r>
        <w:rPr>
          <w:rFonts w:hint="eastAsia"/>
        </w:rPr>
        <w:t>二、違反服勤管理規定，情節重大。</w:t>
      </w:r>
    </w:p>
    <w:p w:rsidR="00F149F9" w:rsidRDefault="00F149F9" w:rsidP="00C05E4E">
      <w:pPr>
        <w:pStyle w:val="11"/>
        <w:spacing w:line="455" w:lineRule="exact"/>
        <w:ind w:left="2520" w:hangingChars="200" w:hanging="560"/>
      </w:pPr>
      <w:r>
        <w:rPr>
          <w:rFonts w:hint="eastAsia"/>
        </w:rPr>
        <w:t>三、</w:t>
      </w:r>
      <w:r w:rsidRPr="00C147D9">
        <w:rPr>
          <w:rFonts w:hint="eastAsia"/>
          <w:spacing w:val="-6"/>
        </w:rPr>
        <w:t>故意耗用物品或洩漏機密資料，致用人單位受有損害。</w:t>
      </w:r>
    </w:p>
    <w:p w:rsidR="00F149F9" w:rsidRDefault="00F149F9" w:rsidP="00C05E4E">
      <w:pPr>
        <w:pStyle w:val="11"/>
        <w:spacing w:line="455" w:lineRule="exact"/>
        <w:ind w:left="2520" w:hangingChars="200" w:hanging="560"/>
      </w:pPr>
      <w:r>
        <w:rPr>
          <w:rFonts w:hint="eastAsia"/>
        </w:rPr>
        <w:t>四、私自經營與用人單位相關之事業。</w:t>
      </w:r>
    </w:p>
    <w:p w:rsidR="00F149F9" w:rsidRDefault="00F149F9" w:rsidP="00C05E4E">
      <w:pPr>
        <w:pStyle w:val="11"/>
        <w:spacing w:line="438" w:lineRule="exact"/>
        <w:ind w:left="2436" w:hangingChars="170" w:hanging="476"/>
      </w:pPr>
      <w:r>
        <w:rPr>
          <w:rFonts w:hint="eastAsia"/>
        </w:rPr>
        <w:t>五、其他有害用人單位權益，經主管機關認定情節重大應廢止其資格。</w:t>
      </w:r>
    </w:p>
    <w:p w:rsidR="00F149F9" w:rsidRDefault="00D34295" w:rsidP="00C05E4E">
      <w:pPr>
        <w:pStyle w:val="a6"/>
        <w:spacing w:line="438" w:lineRule="exact"/>
        <w:ind w:left="1400" w:hangingChars="700" w:hanging="1400"/>
      </w:pPr>
      <w:r>
        <w:rPr>
          <w:rFonts w:hint="eastAsia"/>
          <w:spacing w:val="-20"/>
          <w:sz w:val="24"/>
        </w:rPr>
        <w:t>第五十五條之三</w:t>
      </w:r>
      <w:r w:rsidRPr="00B37DFE">
        <w:rPr>
          <w:rFonts w:hint="eastAsia"/>
          <w:spacing w:val="4"/>
          <w:sz w:val="26"/>
          <w:szCs w:val="26"/>
        </w:rPr>
        <w:t xml:space="preserve">　　</w:t>
      </w:r>
      <w:r w:rsidR="00F149F9">
        <w:rPr>
          <w:rFonts w:hint="eastAsia"/>
        </w:rPr>
        <w:t>主管機關得對用人單位實施督導考核。</w:t>
      </w:r>
    </w:p>
    <w:p w:rsidR="00F149F9" w:rsidRDefault="00F149F9" w:rsidP="00C05E4E">
      <w:pPr>
        <w:pStyle w:val="a7"/>
        <w:spacing w:line="438" w:lineRule="exact"/>
        <w:ind w:left="1400" w:firstLine="560"/>
      </w:pPr>
      <w:r>
        <w:rPr>
          <w:rFonts w:hint="eastAsia"/>
        </w:rPr>
        <w:t>用人單位有下列情形之一者，主管機關應予糾正並限期改善。屆期未改善者，主管機關得廢止其原分配員額、限制其申請之員額或於一定期間內不得提出申請：</w:t>
      </w:r>
    </w:p>
    <w:p w:rsidR="00F149F9" w:rsidRDefault="00F149F9" w:rsidP="00C05E4E">
      <w:pPr>
        <w:pStyle w:val="11"/>
        <w:spacing w:line="438" w:lineRule="exact"/>
        <w:ind w:left="2520" w:hangingChars="200" w:hanging="560"/>
      </w:pPr>
      <w:r>
        <w:rPr>
          <w:rFonts w:hint="eastAsia"/>
        </w:rPr>
        <w:t>一、未依第五條之三第二項規定訂定書面契約送主管機關備查。</w:t>
      </w:r>
    </w:p>
    <w:p w:rsidR="00F149F9" w:rsidRDefault="00F149F9" w:rsidP="00C05E4E">
      <w:pPr>
        <w:pStyle w:val="11"/>
        <w:spacing w:line="438" w:lineRule="exact"/>
        <w:ind w:left="2520" w:hangingChars="200" w:hanging="560"/>
      </w:pPr>
      <w:r>
        <w:rPr>
          <w:rFonts w:hint="eastAsia"/>
        </w:rPr>
        <w:t>二、未依第十八條之一第一項規定訂定服勤管理規定並送主管機關備查。</w:t>
      </w:r>
    </w:p>
    <w:p w:rsidR="00F149F9" w:rsidRDefault="00F149F9" w:rsidP="00C05E4E">
      <w:pPr>
        <w:pStyle w:val="11"/>
        <w:spacing w:line="438" w:lineRule="exact"/>
        <w:ind w:left="2436" w:hangingChars="170" w:hanging="476"/>
      </w:pPr>
      <w:r>
        <w:rPr>
          <w:rFonts w:hint="eastAsia"/>
        </w:rPr>
        <w:t>三、有第十八條之一第二項第三款所定對役男有施暴、重大侮辱行為或危害健康之情形。</w:t>
      </w:r>
    </w:p>
    <w:p w:rsidR="00F149F9" w:rsidRDefault="00F149F9" w:rsidP="00C05E4E">
      <w:pPr>
        <w:pStyle w:val="11"/>
        <w:spacing w:line="438" w:lineRule="exact"/>
        <w:ind w:left="2520" w:hangingChars="200" w:hanging="560"/>
      </w:pPr>
      <w:r>
        <w:rPr>
          <w:rFonts w:hint="eastAsia"/>
        </w:rPr>
        <w:t>四、未依第六十條之一第一項規定繳納研究發展費或產業訓儲費。</w:t>
      </w:r>
    </w:p>
    <w:p w:rsidR="00F149F9" w:rsidRDefault="00F149F9" w:rsidP="00C05E4E">
      <w:pPr>
        <w:pStyle w:val="11"/>
        <w:spacing w:line="438" w:lineRule="exact"/>
        <w:ind w:left="2520" w:hangingChars="200" w:hanging="560"/>
      </w:pPr>
      <w:r>
        <w:rPr>
          <w:rFonts w:hint="eastAsia"/>
        </w:rPr>
        <w:t>五、其他侵害役男權益之重大事項。</w:t>
      </w:r>
    </w:p>
    <w:p w:rsidR="00F149F9" w:rsidRDefault="00F149F9" w:rsidP="00C05E4E">
      <w:pPr>
        <w:pStyle w:val="a7"/>
        <w:spacing w:line="438" w:lineRule="exact"/>
        <w:ind w:left="1400" w:firstLine="560"/>
      </w:pPr>
      <w:r>
        <w:rPr>
          <w:rFonts w:hint="eastAsia"/>
        </w:rPr>
        <w:t>用人單位有前項各款情形之一，致研發替代役或產業訓儲替代役役男權益受損害者，應負賠償責任。</w:t>
      </w:r>
    </w:p>
    <w:p w:rsidR="00F149F9" w:rsidRDefault="00F149F9" w:rsidP="00C05E4E">
      <w:pPr>
        <w:pStyle w:val="a6"/>
        <w:spacing w:line="438" w:lineRule="exact"/>
        <w:ind w:left="1400" w:hanging="1400"/>
      </w:pPr>
      <w:r>
        <w:rPr>
          <w:rFonts w:hint="eastAsia"/>
        </w:rPr>
        <w:t>第五十六條　　主管機關得邀請民間團體代表、學者及專家辦理一般替代役、研發替代役或產業訓儲替代役年度實施計畫、宗教信仰申請案件、限制服替代役類（役）別、役男權益受損重大案件及其他重大爭議案件等事項之審查。</w:t>
      </w:r>
    </w:p>
    <w:p w:rsidR="00F149F9" w:rsidRDefault="00F149F9" w:rsidP="00C05E4E">
      <w:pPr>
        <w:pStyle w:val="a7"/>
        <w:spacing w:line="438" w:lineRule="exact"/>
        <w:ind w:left="1400" w:firstLine="560"/>
      </w:pPr>
      <w:r>
        <w:rPr>
          <w:rFonts w:hint="eastAsia"/>
        </w:rPr>
        <w:t>前項民間團體代表、學者及專家人數之比例不得少於</w:t>
      </w:r>
      <w:r w:rsidRPr="00434B2E">
        <w:rPr>
          <w:rFonts w:hint="eastAsia"/>
          <w:spacing w:val="-4"/>
        </w:rPr>
        <w:t>總數之二分之一；審查成員任一性別比例不得少於三分之一。</w:t>
      </w:r>
    </w:p>
    <w:p w:rsidR="00F149F9" w:rsidRDefault="00A807F9" w:rsidP="00C05E4E">
      <w:pPr>
        <w:pStyle w:val="a6"/>
        <w:spacing w:line="438" w:lineRule="exact"/>
        <w:ind w:left="1440" w:hangingChars="610" w:hanging="1440"/>
      </w:pPr>
      <w:r>
        <w:rPr>
          <w:rFonts w:hint="eastAsia"/>
          <w:spacing w:val="-2"/>
          <w:sz w:val="24"/>
        </w:rPr>
        <w:t>第六十條之一</w:t>
      </w:r>
      <w:r>
        <w:rPr>
          <w:rFonts w:hint="eastAsia"/>
          <w:spacing w:val="-4"/>
        </w:rPr>
        <w:t xml:space="preserve">　　</w:t>
      </w:r>
      <w:r w:rsidR="00F149F9">
        <w:rPr>
          <w:rFonts w:hint="eastAsia"/>
        </w:rPr>
        <w:t>用人單位應於研發替代役或產業訓儲替代役之第二階段服役期間，按月向主管機關繳納研究發展費或產業訓儲費，為下列各款之運用：</w:t>
      </w:r>
    </w:p>
    <w:p w:rsidR="00F149F9" w:rsidRDefault="00F149F9" w:rsidP="00C05E4E">
      <w:pPr>
        <w:pStyle w:val="11"/>
        <w:spacing w:line="479" w:lineRule="exact"/>
        <w:ind w:left="2520" w:hangingChars="200" w:hanging="560"/>
      </w:pPr>
      <w:r>
        <w:rPr>
          <w:rFonts w:hint="eastAsia"/>
        </w:rPr>
        <w:t>一、研發替代役或產業訓儲替代役役男第一階段及第二階段服役期間之薪俸、主副食費、住宿及交通津貼、保險、撫卹及相關權益等支出。</w:t>
      </w:r>
    </w:p>
    <w:p w:rsidR="00F149F9" w:rsidRDefault="00F149F9" w:rsidP="00C05E4E">
      <w:pPr>
        <w:pStyle w:val="11"/>
        <w:spacing w:line="479" w:lineRule="exact"/>
        <w:ind w:left="2520" w:hangingChars="200" w:hanging="560"/>
      </w:pPr>
      <w:r>
        <w:rPr>
          <w:rFonts w:hint="eastAsia"/>
        </w:rPr>
        <w:t>二、辦理研發替代役或產業訓儲替代役役男基礎訓練及專業訓練所需費用支出。</w:t>
      </w:r>
    </w:p>
    <w:p w:rsidR="00F149F9" w:rsidRDefault="00F149F9" w:rsidP="00C05E4E">
      <w:pPr>
        <w:pStyle w:val="11"/>
        <w:spacing w:line="479" w:lineRule="exact"/>
        <w:ind w:left="2520" w:hangingChars="200" w:hanging="560"/>
      </w:pPr>
      <w:r>
        <w:rPr>
          <w:rFonts w:hint="eastAsia"/>
        </w:rPr>
        <w:t>三、對用人單位或役男之申請、資格甄審、服勤督考、</w:t>
      </w:r>
      <w:r w:rsidRPr="009F3FF9">
        <w:rPr>
          <w:rFonts w:hint="eastAsia"/>
          <w:spacing w:val="-4"/>
        </w:rPr>
        <w:t>人員訪談、檢視制度執行及運作等行政與管理費用。</w:t>
      </w:r>
    </w:p>
    <w:p w:rsidR="00F149F9" w:rsidRDefault="00F149F9" w:rsidP="00C05E4E">
      <w:pPr>
        <w:pStyle w:val="11"/>
        <w:spacing w:line="479" w:lineRule="exact"/>
        <w:ind w:left="2520" w:hangingChars="200" w:hanging="560"/>
      </w:pPr>
      <w:r>
        <w:rPr>
          <w:rFonts w:hint="eastAsia"/>
        </w:rPr>
        <w:t>四、</w:t>
      </w:r>
      <w:r w:rsidRPr="009F3FF9">
        <w:rPr>
          <w:rFonts w:hint="eastAsia"/>
          <w:spacing w:val="-4"/>
        </w:rPr>
        <w:t>延攬及獎助研發替代役或產業訓儲替代役役男支出。</w:t>
      </w:r>
    </w:p>
    <w:p w:rsidR="00F149F9" w:rsidRDefault="00F149F9" w:rsidP="00C05E4E">
      <w:pPr>
        <w:pStyle w:val="11"/>
        <w:spacing w:line="479" w:lineRule="exact"/>
        <w:ind w:left="2520" w:hangingChars="200" w:hanging="560"/>
      </w:pPr>
      <w:r>
        <w:rPr>
          <w:rFonts w:hint="eastAsia"/>
        </w:rPr>
        <w:t>五、基金之管理及總務支出。</w:t>
      </w:r>
    </w:p>
    <w:p w:rsidR="00F149F9" w:rsidRDefault="00F149F9" w:rsidP="00C05E4E">
      <w:pPr>
        <w:pStyle w:val="11"/>
        <w:spacing w:line="479" w:lineRule="exact"/>
        <w:ind w:left="2520" w:hangingChars="200" w:hanging="560"/>
      </w:pPr>
      <w:r>
        <w:rPr>
          <w:rFonts w:hint="eastAsia"/>
        </w:rPr>
        <w:t>六、</w:t>
      </w:r>
      <w:r w:rsidRPr="009F3FF9">
        <w:rPr>
          <w:rFonts w:hint="eastAsia"/>
          <w:spacing w:val="-4"/>
        </w:rPr>
        <w:t>其他有關研發替代役或產業訓儲替代役事項之支出。</w:t>
      </w:r>
    </w:p>
    <w:p w:rsidR="00F149F9" w:rsidRDefault="00F149F9" w:rsidP="00C05E4E">
      <w:pPr>
        <w:pStyle w:val="a7"/>
        <w:spacing w:line="479" w:lineRule="exact"/>
        <w:ind w:left="1400" w:firstLine="560"/>
      </w:pPr>
      <w:r>
        <w:rPr>
          <w:rFonts w:hint="eastAsia"/>
        </w:rPr>
        <w:t>主管機關為辦理前項業務，應設置基金，編製附屬單位預算。</w:t>
      </w:r>
    </w:p>
    <w:p w:rsidR="00F149F9" w:rsidRDefault="00F149F9" w:rsidP="00C05E4E">
      <w:pPr>
        <w:pStyle w:val="a7"/>
        <w:spacing w:line="479" w:lineRule="exact"/>
        <w:ind w:left="1400" w:firstLine="560"/>
      </w:pPr>
      <w:r>
        <w:rPr>
          <w:rFonts w:hint="eastAsia"/>
        </w:rPr>
        <w:t>第一項研究發展費及產業訓儲費之繳納基準，由主管機關定之。</w:t>
      </w:r>
    </w:p>
    <w:p w:rsidR="00F149F9" w:rsidRDefault="00F149F9" w:rsidP="00C05E4E">
      <w:pPr>
        <w:pStyle w:val="a6"/>
        <w:spacing w:line="479" w:lineRule="exact"/>
        <w:ind w:left="1400" w:hanging="1400"/>
      </w:pPr>
      <w:r>
        <w:rPr>
          <w:rFonts w:hint="eastAsia"/>
        </w:rPr>
        <w:t>第六十一條　　本條例起徵對象為中華民國七十年次以後出生之役男。</w:t>
      </w:r>
    </w:p>
    <w:p w:rsidR="00831581" w:rsidRPr="00F149F9" w:rsidRDefault="00F149F9" w:rsidP="00C05E4E">
      <w:pPr>
        <w:pStyle w:val="a7"/>
        <w:spacing w:afterLines="100" w:after="240" w:line="479" w:lineRule="exact"/>
        <w:ind w:left="1400" w:firstLine="560"/>
      </w:pPr>
      <w:r>
        <w:rPr>
          <w:rFonts w:hint="eastAsia"/>
        </w:rPr>
        <w:t>中華民國六十九年次以前出生之役男有履行兵役義務者，得依第五條及第五條之一規定申請服一般替代役、研發替代役或產業訓儲替代役。</w:t>
      </w:r>
    </w:p>
    <w:tbl>
      <w:tblPr>
        <w:tblW w:w="6747" w:type="dxa"/>
        <w:tblLayout w:type="fixed"/>
        <w:tblCellMar>
          <w:left w:w="28" w:type="dxa"/>
          <w:right w:w="28" w:type="dxa"/>
        </w:tblCellMar>
        <w:tblLook w:val="0000" w:firstRow="0" w:lastRow="0" w:firstColumn="0" w:lastColumn="0" w:noHBand="0" w:noVBand="0"/>
      </w:tblPr>
      <w:tblGrid>
        <w:gridCol w:w="1988"/>
        <w:gridCol w:w="4759"/>
      </w:tblGrid>
      <w:tr w:rsidR="00625B04" w:rsidTr="00CB4030">
        <w:trPr>
          <w:trHeight w:hRule="exact" w:val="851"/>
        </w:trPr>
        <w:tc>
          <w:tcPr>
            <w:tcW w:w="1988" w:type="dxa"/>
            <w:vAlign w:val="center"/>
          </w:tcPr>
          <w:p w:rsidR="00625B04" w:rsidRDefault="00625B04" w:rsidP="00CB4030">
            <w:pPr>
              <w:pStyle w:val="af9"/>
            </w:pPr>
            <w:r>
              <w:rPr>
                <w:rFonts w:hint="eastAsia"/>
              </w:rPr>
              <w:t>總統令</w:t>
            </w:r>
          </w:p>
        </w:tc>
        <w:tc>
          <w:tcPr>
            <w:tcW w:w="4759" w:type="dxa"/>
            <w:vAlign w:val="center"/>
          </w:tcPr>
          <w:p w:rsidR="00625B04" w:rsidRDefault="00625B04" w:rsidP="00CB4030">
            <w:pPr>
              <w:spacing w:line="240" w:lineRule="auto"/>
              <w:jc w:val="distribute"/>
            </w:pPr>
            <w:r>
              <w:rPr>
                <w:rFonts w:hint="eastAsia"/>
              </w:rPr>
              <w:t>中華民國</w:t>
            </w:r>
            <w:r>
              <w:rPr>
                <w:rFonts w:hint="eastAsia"/>
              </w:rPr>
              <w:t>104</w:t>
            </w:r>
            <w:r>
              <w:rPr>
                <w:rFonts w:hint="eastAsia"/>
              </w:rPr>
              <w:t>年</w:t>
            </w:r>
            <w:r w:rsidR="00706082">
              <w:rPr>
                <w:rFonts w:hint="eastAsia"/>
              </w:rPr>
              <w:t>6</w:t>
            </w:r>
            <w:r>
              <w:rPr>
                <w:rFonts w:hint="eastAsia"/>
              </w:rPr>
              <w:t>月</w:t>
            </w:r>
            <w:r w:rsidR="00706082">
              <w:rPr>
                <w:rFonts w:hint="eastAsia"/>
              </w:rPr>
              <w:t>1</w:t>
            </w:r>
            <w:r>
              <w:rPr>
                <w:rFonts w:hint="eastAsia"/>
              </w:rPr>
              <w:t>0</w:t>
            </w:r>
            <w:r>
              <w:rPr>
                <w:rFonts w:hint="eastAsia"/>
              </w:rPr>
              <w:t>日</w:t>
            </w:r>
          </w:p>
          <w:p w:rsidR="00625B04" w:rsidRDefault="00625B04" w:rsidP="00706082">
            <w:pPr>
              <w:spacing w:line="240" w:lineRule="auto"/>
              <w:jc w:val="distribute"/>
              <w:rPr>
                <w:spacing w:val="-8"/>
              </w:rPr>
            </w:pPr>
            <w:r>
              <w:rPr>
                <w:rFonts w:hint="eastAsia"/>
              </w:rPr>
              <w:t>華總一義字第</w:t>
            </w:r>
            <w:r>
              <w:rPr>
                <w:rFonts w:hint="eastAsia"/>
              </w:rPr>
              <w:t>104000</w:t>
            </w:r>
            <w:r w:rsidR="00706082">
              <w:t>6748</w:t>
            </w:r>
            <w:r>
              <w:t>1</w:t>
            </w:r>
            <w:r>
              <w:rPr>
                <w:rFonts w:hint="eastAsia"/>
              </w:rPr>
              <w:t>號</w:t>
            </w:r>
          </w:p>
        </w:tc>
      </w:tr>
    </w:tbl>
    <w:p w:rsidR="00625B04" w:rsidRDefault="00625B04" w:rsidP="00625B04">
      <w:pPr>
        <w:pStyle w:val="10"/>
        <w:spacing w:before="120" w:after="120" w:line="340" w:lineRule="exact"/>
      </w:pPr>
      <w:r>
        <w:rPr>
          <w:rFonts w:hint="eastAsia"/>
        </w:rPr>
        <w:t>茲廢止</w:t>
      </w:r>
      <w:r w:rsidR="00A763E4" w:rsidRPr="00F73836">
        <w:rPr>
          <w:rFonts w:hint="eastAsia"/>
        </w:rPr>
        <w:t>國立中正文化中心設置條例</w:t>
      </w:r>
      <w:r>
        <w:rPr>
          <w:rFonts w:hint="eastAsia"/>
        </w:rPr>
        <w:t>，公布之。</w:t>
      </w:r>
    </w:p>
    <w:p w:rsidR="003D09EB" w:rsidRPr="00B60426" w:rsidRDefault="003D09EB" w:rsidP="003D09EB">
      <w:pPr>
        <w:spacing w:beforeLines="50" w:before="120"/>
      </w:pPr>
      <w:r w:rsidRPr="00B60426">
        <w:rPr>
          <w:rFonts w:hint="eastAsia"/>
        </w:rPr>
        <w:t>總　　　統　馬英九</w:t>
      </w:r>
    </w:p>
    <w:p w:rsidR="003D09EB" w:rsidRPr="00B60426" w:rsidRDefault="003D09EB" w:rsidP="003D09EB">
      <w:r w:rsidRPr="00B60426">
        <w:rPr>
          <w:rFonts w:hint="eastAsia"/>
        </w:rPr>
        <w:t xml:space="preserve">行政院院長　</w:t>
      </w:r>
      <w:r>
        <w:rPr>
          <w:rFonts w:hint="eastAsia"/>
        </w:rPr>
        <w:t>毛治國</w:t>
      </w:r>
    </w:p>
    <w:p w:rsidR="003D09EB" w:rsidRDefault="003D09EB" w:rsidP="003D09EB">
      <w:pPr>
        <w:spacing w:afterLines="100" w:after="240"/>
      </w:pPr>
      <w:r>
        <w:rPr>
          <w:rFonts w:hint="eastAsia"/>
        </w:rPr>
        <w:t>教育</w:t>
      </w:r>
      <w:r w:rsidRPr="00B60426">
        <w:rPr>
          <w:rFonts w:hint="eastAsia"/>
        </w:rPr>
        <w:t xml:space="preserve">部部長　</w:t>
      </w:r>
      <w:r>
        <w:rPr>
          <w:rFonts w:hint="eastAsia"/>
        </w:rPr>
        <w:t>吳思華</w:t>
      </w:r>
    </w:p>
    <w:tbl>
      <w:tblPr>
        <w:tblW w:w="6747" w:type="dxa"/>
        <w:tblLayout w:type="fixed"/>
        <w:tblCellMar>
          <w:left w:w="28" w:type="dxa"/>
          <w:right w:w="28" w:type="dxa"/>
        </w:tblCellMar>
        <w:tblLook w:val="0000" w:firstRow="0" w:lastRow="0" w:firstColumn="0" w:lastColumn="0" w:noHBand="0" w:noVBand="0"/>
      </w:tblPr>
      <w:tblGrid>
        <w:gridCol w:w="1988"/>
        <w:gridCol w:w="4759"/>
      </w:tblGrid>
      <w:tr w:rsidR="00625B04" w:rsidTr="00CB4030">
        <w:trPr>
          <w:trHeight w:hRule="exact" w:val="851"/>
        </w:trPr>
        <w:tc>
          <w:tcPr>
            <w:tcW w:w="1988" w:type="dxa"/>
            <w:vAlign w:val="center"/>
          </w:tcPr>
          <w:p w:rsidR="00625B04" w:rsidRDefault="00625B04" w:rsidP="00CB4030">
            <w:pPr>
              <w:pStyle w:val="af9"/>
            </w:pPr>
            <w:r>
              <w:rPr>
                <w:rFonts w:hint="eastAsia"/>
              </w:rPr>
              <w:t>總統令</w:t>
            </w:r>
          </w:p>
        </w:tc>
        <w:tc>
          <w:tcPr>
            <w:tcW w:w="4759" w:type="dxa"/>
            <w:vAlign w:val="center"/>
          </w:tcPr>
          <w:p w:rsidR="00625B04" w:rsidRDefault="00625B04" w:rsidP="00CB4030">
            <w:pPr>
              <w:spacing w:line="240" w:lineRule="auto"/>
              <w:jc w:val="distribute"/>
            </w:pPr>
            <w:r>
              <w:rPr>
                <w:rFonts w:hint="eastAsia"/>
              </w:rPr>
              <w:t>中華民國</w:t>
            </w:r>
            <w:r>
              <w:rPr>
                <w:rFonts w:hint="eastAsia"/>
              </w:rPr>
              <w:t>104</w:t>
            </w:r>
            <w:r>
              <w:rPr>
                <w:rFonts w:hint="eastAsia"/>
              </w:rPr>
              <w:t>年</w:t>
            </w:r>
            <w:r w:rsidR="00706082">
              <w:rPr>
                <w:rFonts w:hint="eastAsia"/>
              </w:rPr>
              <w:t>6</w:t>
            </w:r>
            <w:r>
              <w:rPr>
                <w:rFonts w:hint="eastAsia"/>
              </w:rPr>
              <w:t>月</w:t>
            </w:r>
            <w:r w:rsidR="00706082">
              <w:rPr>
                <w:rFonts w:hint="eastAsia"/>
              </w:rPr>
              <w:t>1</w:t>
            </w:r>
            <w:r>
              <w:rPr>
                <w:rFonts w:hint="eastAsia"/>
              </w:rPr>
              <w:t>0</w:t>
            </w:r>
            <w:r>
              <w:rPr>
                <w:rFonts w:hint="eastAsia"/>
              </w:rPr>
              <w:t>日</w:t>
            </w:r>
          </w:p>
          <w:p w:rsidR="00625B04" w:rsidRDefault="00625B04" w:rsidP="00706082">
            <w:pPr>
              <w:spacing w:line="240" w:lineRule="auto"/>
              <w:jc w:val="distribute"/>
              <w:rPr>
                <w:spacing w:val="-8"/>
              </w:rPr>
            </w:pPr>
            <w:r>
              <w:rPr>
                <w:rFonts w:hint="eastAsia"/>
              </w:rPr>
              <w:t>華總一義字第</w:t>
            </w:r>
            <w:r>
              <w:rPr>
                <w:rFonts w:hint="eastAsia"/>
              </w:rPr>
              <w:t>104000</w:t>
            </w:r>
            <w:r w:rsidR="00706082">
              <w:t>6749</w:t>
            </w:r>
            <w:r>
              <w:t>1</w:t>
            </w:r>
            <w:r>
              <w:rPr>
                <w:rFonts w:hint="eastAsia"/>
              </w:rPr>
              <w:t>號</w:t>
            </w:r>
          </w:p>
        </w:tc>
      </w:tr>
    </w:tbl>
    <w:p w:rsidR="00625B04" w:rsidRDefault="00625B04" w:rsidP="007E0BEA">
      <w:pPr>
        <w:pStyle w:val="10"/>
        <w:spacing w:before="120" w:after="120" w:line="340" w:lineRule="exact"/>
      </w:pPr>
      <w:r>
        <w:rPr>
          <w:rFonts w:hint="eastAsia"/>
        </w:rPr>
        <w:t>茲廢止</w:t>
      </w:r>
      <w:r w:rsidR="007E0BEA" w:rsidRPr="00EF6E3D">
        <w:rPr>
          <w:rFonts w:hint="eastAsia"/>
        </w:rPr>
        <w:t>行政院國家科學委員會組織條例、科學工業園區管理局組織條例、行政院國家科學委員會中部科學工業園區管理局組織法及南部科學工業園區管理局組織條例</w:t>
      </w:r>
      <w:r>
        <w:rPr>
          <w:rFonts w:hint="eastAsia"/>
        </w:rPr>
        <w:t>，公布之。</w:t>
      </w:r>
    </w:p>
    <w:p w:rsidR="00625B04" w:rsidRDefault="00625B04" w:rsidP="00625B04">
      <w:pPr>
        <w:spacing w:beforeLines="100" w:before="240"/>
      </w:pPr>
      <w:r>
        <w:rPr>
          <w:rFonts w:hint="eastAsia"/>
        </w:rPr>
        <w:t>總　　　統　馬英九</w:t>
      </w:r>
    </w:p>
    <w:p w:rsidR="00625B04" w:rsidRDefault="00625B04" w:rsidP="00625B04">
      <w:pPr>
        <w:spacing w:afterLines="100" w:after="240"/>
      </w:pPr>
      <w:r>
        <w:rPr>
          <w:rFonts w:hint="eastAsia"/>
        </w:rPr>
        <w:t xml:space="preserve">行政院院長　</w:t>
      </w:r>
      <w:r>
        <w:rPr>
          <w:rFonts w:ascii="標楷體" w:hAnsi="標楷體" w:hint="eastAsia"/>
        </w:rPr>
        <w:t>毛治國</w:t>
      </w:r>
    </w:p>
    <w:tbl>
      <w:tblPr>
        <w:tblW w:w="6747" w:type="dxa"/>
        <w:tblLayout w:type="fixed"/>
        <w:tblCellMar>
          <w:left w:w="28" w:type="dxa"/>
          <w:right w:w="28" w:type="dxa"/>
        </w:tblCellMar>
        <w:tblLook w:val="0000" w:firstRow="0" w:lastRow="0" w:firstColumn="0" w:lastColumn="0" w:noHBand="0" w:noVBand="0"/>
      </w:tblPr>
      <w:tblGrid>
        <w:gridCol w:w="1988"/>
        <w:gridCol w:w="4759"/>
      </w:tblGrid>
      <w:tr w:rsidR="00625B04" w:rsidTr="00CB4030">
        <w:trPr>
          <w:trHeight w:hRule="exact" w:val="851"/>
        </w:trPr>
        <w:tc>
          <w:tcPr>
            <w:tcW w:w="1988" w:type="dxa"/>
            <w:vAlign w:val="center"/>
          </w:tcPr>
          <w:p w:rsidR="00625B04" w:rsidRDefault="00625B04" w:rsidP="00CB4030">
            <w:pPr>
              <w:pStyle w:val="af9"/>
            </w:pPr>
            <w:r>
              <w:rPr>
                <w:rFonts w:hint="eastAsia"/>
              </w:rPr>
              <w:t>總統令</w:t>
            </w:r>
          </w:p>
        </w:tc>
        <w:tc>
          <w:tcPr>
            <w:tcW w:w="4759" w:type="dxa"/>
            <w:vAlign w:val="center"/>
          </w:tcPr>
          <w:p w:rsidR="00625B04" w:rsidRDefault="00625B04" w:rsidP="00CB4030">
            <w:pPr>
              <w:spacing w:line="240" w:lineRule="auto"/>
              <w:jc w:val="distribute"/>
            </w:pPr>
            <w:r>
              <w:rPr>
                <w:rFonts w:hint="eastAsia"/>
              </w:rPr>
              <w:t>中華民國</w:t>
            </w:r>
            <w:r>
              <w:rPr>
                <w:rFonts w:hint="eastAsia"/>
              </w:rPr>
              <w:t>104</w:t>
            </w:r>
            <w:r>
              <w:rPr>
                <w:rFonts w:hint="eastAsia"/>
              </w:rPr>
              <w:t>年</w:t>
            </w:r>
            <w:r w:rsidR="00706082">
              <w:rPr>
                <w:rFonts w:hint="eastAsia"/>
              </w:rPr>
              <w:t>6</w:t>
            </w:r>
            <w:r>
              <w:rPr>
                <w:rFonts w:hint="eastAsia"/>
              </w:rPr>
              <w:t>月</w:t>
            </w:r>
            <w:r w:rsidR="00706082">
              <w:rPr>
                <w:rFonts w:hint="eastAsia"/>
              </w:rPr>
              <w:t>1</w:t>
            </w:r>
            <w:r>
              <w:rPr>
                <w:rFonts w:hint="eastAsia"/>
              </w:rPr>
              <w:t>0</w:t>
            </w:r>
            <w:r>
              <w:rPr>
                <w:rFonts w:hint="eastAsia"/>
              </w:rPr>
              <w:t>日</w:t>
            </w:r>
          </w:p>
          <w:p w:rsidR="00625B04" w:rsidRDefault="00625B04" w:rsidP="00706082">
            <w:pPr>
              <w:spacing w:line="240" w:lineRule="auto"/>
              <w:jc w:val="distribute"/>
              <w:rPr>
                <w:spacing w:val="-8"/>
              </w:rPr>
            </w:pPr>
            <w:r>
              <w:rPr>
                <w:rFonts w:hint="eastAsia"/>
              </w:rPr>
              <w:t>華總一義字第</w:t>
            </w:r>
            <w:r>
              <w:rPr>
                <w:rFonts w:hint="eastAsia"/>
              </w:rPr>
              <w:t>104000</w:t>
            </w:r>
            <w:r w:rsidR="00706082">
              <w:t>6750</w:t>
            </w:r>
            <w:r>
              <w:t>1</w:t>
            </w:r>
            <w:r>
              <w:rPr>
                <w:rFonts w:hint="eastAsia"/>
              </w:rPr>
              <w:t>號</w:t>
            </w:r>
          </w:p>
        </w:tc>
      </w:tr>
    </w:tbl>
    <w:p w:rsidR="00625B04" w:rsidRDefault="00625B04" w:rsidP="00625B04">
      <w:pPr>
        <w:pStyle w:val="10"/>
        <w:spacing w:before="120" w:after="120" w:line="340" w:lineRule="exact"/>
      </w:pPr>
      <w:r>
        <w:rPr>
          <w:rFonts w:hint="eastAsia"/>
        </w:rPr>
        <w:t>茲廢止</w:t>
      </w:r>
      <w:r w:rsidR="005E0BE3" w:rsidRPr="005A38C2">
        <w:rPr>
          <w:rFonts w:hint="eastAsia"/>
        </w:rPr>
        <w:t>國立歷史博物館</w:t>
      </w:r>
      <w:r w:rsidR="005E0BE3" w:rsidRPr="008D25C2">
        <w:rPr>
          <w:rFonts w:hint="eastAsia"/>
        </w:rPr>
        <w:t>組織條例、國立中正紀念堂管理處組織條例及國立國父紀念館組織條例</w:t>
      </w:r>
      <w:r>
        <w:rPr>
          <w:rFonts w:hint="eastAsia"/>
        </w:rPr>
        <w:t>，公布之。</w:t>
      </w:r>
    </w:p>
    <w:p w:rsidR="00505607" w:rsidRPr="00B60426" w:rsidRDefault="00505607" w:rsidP="00505607">
      <w:pPr>
        <w:spacing w:beforeLines="50" w:before="120"/>
      </w:pPr>
      <w:r w:rsidRPr="00B60426">
        <w:rPr>
          <w:rFonts w:hint="eastAsia"/>
        </w:rPr>
        <w:t>總　　　統　馬英九</w:t>
      </w:r>
    </w:p>
    <w:p w:rsidR="00505607" w:rsidRPr="00B60426" w:rsidRDefault="00505607" w:rsidP="00505607">
      <w:r w:rsidRPr="00B60426">
        <w:rPr>
          <w:rFonts w:hint="eastAsia"/>
        </w:rPr>
        <w:t xml:space="preserve">行政院院長　</w:t>
      </w:r>
      <w:r>
        <w:rPr>
          <w:rFonts w:hint="eastAsia"/>
        </w:rPr>
        <w:t>毛治國</w:t>
      </w:r>
    </w:p>
    <w:p w:rsidR="00505607" w:rsidRDefault="00505607" w:rsidP="00625B04">
      <w:pPr>
        <w:spacing w:afterLines="100" w:after="240"/>
        <w:rPr>
          <w:rFonts w:ascii="標楷體" w:hAnsi="標楷體"/>
        </w:rPr>
      </w:pPr>
      <w:r>
        <w:rPr>
          <w:rFonts w:hint="eastAsia"/>
        </w:rPr>
        <w:t>教育</w:t>
      </w:r>
      <w:r w:rsidRPr="00B60426">
        <w:rPr>
          <w:rFonts w:hint="eastAsia"/>
        </w:rPr>
        <w:t xml:space="preserve">部部長　</w:t>
      </w:r>
      <w:r>
        <w:rPr>
          <w:rFonts w:hint="eastAsia"/>
        </w:rPr>
        <w:t>吳思華</w:t>
      </w:r>
    </w:p>
    <w:tbl>
      <w:tblPr>
        <w:tblW w:w="6747" w:type="dxa"/>
        <w:tblLayout w:type="fixed"/>
        <w:tblCellMar>
          <w:left w:w="28" w:type="dxa"/>
          <w:right w:w="28" w:type="dxa"/>
        </w:tblCellMar>
        <w:tblLook w:val="0000" w:firstRow="0" w:lastRow="0" w:firstColumn="0" w:lastColumn="0" w:noHBand="0" w:noVBand="0"/>
      </w:tblPr>
      <w:tblGrid>
        <w:gridCol w:w="1988"/>
        <w:gridCol w:w="4759"/>
      </w:tblGrid>
      <w:tr w:rsidR="00505607" w:rsidRPr="00706082" w:rsidTr="00170F78">
        <w:trPr>
          <w:trHeight w:hRule="exact" w:val="851"/>
        </w:trPr>
        <w:tc>
          <w:tcPr>
            <w:tcW w:w="1988" w:type="dxa"/>
            <w:vAlign w:val="center"/>
          </w:tcPr>
          <w:p w:rsidR="00505607" w:rsidRDefault="00505607" w:rsidP="00170F78">
            <w:pPr>
              <w:pStyle w:val="af9"/>
            </w:pPr>
            <w:r>
              <w:rPr>
                <w:rFonts w:hint="eastAsia"/>
              </w:rPr>
              <w:t>總統令</w:t>
            </w:r>
          </w:p>
        </w:tc>
        <w:tc>
          <w:tcPr>
            <w:tcW w:w="4759" w:type="dxa"/>
            <w:vAlign w:val="center"/>
          </w:tcPr>
          <w:p w:rsidR="00505607" w:rsidRDefault="00505607" w:rsidP="00170F78">
            <w:pPr>
              <w:spacing w:line="240" w:lineRule="auto"/>
              <w:jc w:val="distribute"/>
            </w:pPr>
            <w:r>
              <w:rPr>
                <w:rFonts w:hint="eastAsia"/>
              </w:rPr>
              <w:t>中華民國</w:t>
            </w:r>
            <w:r>
              <w:rPr>
                <w:rFonts w:hint="eastAsia"/>
              </w:rPr>
              <w:t>104</w:t>
            </w:r>
            <w:r>
              <w:rPr>
                <w:rFonts w:hint="eastAsia"/>
              </w:rPr>
              <w:t>年</w:t>
            </w:r>
            <w:r>
              <w:rPr>
                <w:rFonts w:hint="eastAsia"/>
              </w:rPr>
              <w:t>6</w:t>
            </w:r>
            <w:r>
              <w:rPr>
                <w:rFonts w:hint="eastAsia"/>
              </w:rPr>
              <w:t>月</w:t>
            </w:r>
            <w:r>
              <w:rPr>
                <w:rFonts w:hint="eastAsia"/>
              </w:rPr>
              <w:t>10</w:t>
            </w:r>
            <w:r>
              <w:rPr>
                <w:rFonts w:hint="eastAsia"/>
              </w:rPr>
              <w:t>日</w:t>
            </w:r>
          </w:p>
          <w:p w:rsidR="00505607" w:rsidRDefault="00505607" w:rsidP="00505607">
            <w:pPr>
              <w:spacing w:line="240" w:lineRule="auto"/>
              <w:jc w:val="distribute"/>
              <w:rPr>
                <w:spacing w:val="-8"/>
              </w:rPr>
            </w:pPr>
            <w:r>
              <w:rPr>
                <w:rFonts w:hint="eastAsia"/>
              </w:rPr>
              <w:t>華總一義字第</w:t>
            </w:r>
            <w:r>
              <w:rPr>
                <w:rFonts w:hint="eastAsia"/>
              </w:rPr>
              <w:t>104000</w:t>
            </w:r>
            <w:r>
              <w:t>67503</w:t>
            </w:r>
            <w:r>
              <w:rPr>
                <w:rFonts w:hint="eastAsia"/>
              </w:rPr>
              <w:t>號</w:t>
            </w:r>
          </w:p>
        </w:tc>
      </w:tr>
    </w:tbl>
    <w:p w:rsidR="00505607" w:rsidRDefault="00505607" w:rsidP="00505607">
      <w:pPr>
        <w:pStyle w:val="10"/>
        <w:spacing w:before="120" w:after="120" w:line="340" w:lineRule="exact"/>
      </w:pPr>
      <w:r>
        <w:rPr>
          <w:rFonts w:hint="eastAsia"/>
        </w:rPr>
        <w:t>茲廢止</w:t>
      </w:r>
      <w:r w:rsidRPr="005A38C2">
        <w:rPr>
          <w:rFonts w:hint="eastAsia"/>
        </w:rPr>
        <w:t>行政院文化建設委員會組織條例</w:t>
      </w:r>
      <w:r>
        <w:rPr>
          <w:rFonts w:hint="eastAsia"/>
        </w:rPr>
        <w:t>，公布之。</w:t>
      </w:r>
    </w:p>
    <w:p w:rsidR="00505607" w:rsidRDefault="00505607" w:rsidP="00170F78">
      <w:pPr>
        <w:spacing w:beforeLines="100" w:before="240"/>
      </w:pPr>
      <w:r>
        <w:rPr>
          <w:rFonts w:hint="eastAsia"/>
        </w:rPr>
        <w:t>總　　　統　馬英九</w:t>
      </w:r>
    </w:p>
    <w:p w:rsidR="00505607" w:rsidRDefault="00505607" w:rsidP="00505607">
      <w:pPr>
        <w:spacing w:afterLines="100" w:after="240"/>
      </w:pPr>
      <w:r>
        <w:rPr>
          <w:rFonts w:hint="eastAsia"/>
        </w:rPr>
        <w:t xml:space="preserve">行政院院長　</w:t>
      </w:r>
      <w:r>
        <w:rPr>
          <w:rFonts w:ascii="標楷體" w:hAnsi="標楷體" w:hint="eastAsia"/>
        </w:rPr>
        <w:t>毛治國</w:t>
      </w:r>
    </w:p>
    <w:tbl>
      <w:tblPr>
        <w:tblW w:w="6747" w:type="dxa"/>
        <w:tblLayout w:type="fixed"/>
        <w:tblCellMar>
          <w:left w:w="28" w:type="dxa"/>
          <w:right w:w="28" w:type="dxa"/>
        </w:tblCellMar>
        <w:tblLook w:val="0000" w:firstRow="0" w:lastRow="0" w:firstColumn="0" w:lastColumn="0" w:noHBand="0" w:noVBand="0"/>
      </w:tblPr>
      <w:tblGrid>
        <w:gridCol w:w="1988"/>
        <w:gridCol w:w="4759"/>
      </w:tblGrid>
      <w:tr w:rsidR="00625B04" w:rsidRPr="00706082" w:rsidTr="00CB4030">
        <w:trPr>
          <w:trHeight w:hRule="exact" w:val="851"/>
        </w:trPr>
        <w:tc>
          <w:tcPr>
            <w:tcW w:w="1988" w:type="dxa"/>
            <w:vAlign w:val="center"/>
          </w:tcPr>
          <w:p w:rsidR="00625B04" w:rsidRDefault="00625B04" w:rsidP="00CB4030">
            <w:pPr>
              <w:pStyle w:val="af9"/>
            </w:pPr>
            <w:r>
              <w:rPr>
                <w:rFonts w:hint="eastAsia"/>
              </w:rPr>
              <w:t>總統令</w:t>
            </w:r>
          </w:p>
        </w:tc>
        <w:tc>
          <w:tcPr>
            <w:tcW w:w="4759" w:type="dxa"/>
            <w:vAlign w:val="center"/>
          </w:tcPr>
          <w:p w:rsidR="00625B04" w:rsidRDefault="00625B04" w:rsidP="00CB4030">
            <w:pPr>
              <w:spacing w:line="240" w:lineRule="auto"/>
              <w:jc w:val="distribute"/>
            </w:pPr>
            <w:r>
              <w:rPr>
                <w:rFonts w:hint="eastAsia"/>
              </w:rPr>
              <w:t>中華民國</w:t>
            </w:r>
            <w:r>
              <w:rPr>
                <w:rFonts w:hint="eastAsia"/>
              </w:rPr>
              <w:t>104</w:t>
            </w:r>
            <w:r>
              <w:rPr>
                <w:rFonts w:hint="eastAsia"/>
              </w:rPr>
              <w:t>年</w:t>
            </w:r>
            <w:r w:rsidR="00706082">
              <w:rPr>
                <w:rFonts w:hint="eastAsia"/>
              </w:rPr>
              <w:t>6</w:t>
            </w:r>
            <w:r>
              <w:rPr>
                <w:rFonts w:hint="eastAsia"/>
              </w:rPr>
              <w:t>月</w:t>
            </w:r>
            <w:r w:rsidR="00706082">
              <w:rPr>
                <w:rFonts w:hint="eastAsia"/>
              </w:rPr>
              <w:t>1</w:t>
            </w:r>
            <w:r>
              <w:rPr>
                <w:rFonts w:hint="eastAsia"/>
              </w:rPr>
              <w:t>0</w:t>
            </w:r>
            <w:r>
              <w:rPr>
                <w:rFonts w:hint="eastAsia"/>
              </w:rPr>
              <w:t>日</w:t>
            </w:r>
          </w:p>
          <w:p w:rsidR="00625B04" w:rsidRDefault="00625B04" w:rsidP="00706082">
            <w:pPr>
              <w:spacing w:line="240" w:lineRule="auto"/>
              <w:jc w:val="distribute"/>
              <w:rPr>
                <w:spacing w:val="-8"/>
              </w:rPr>
            </w:pPr>
            <w:r>
              <w:rPr>
                <w:rFonts w:hint="eastAsia"/>
              </w:rPr>
              <w:t>華總一義字第</w:t>
            </w:r>
            <w:r>
              <w:rPr>
                <w:rFonts w:hint="eastAsia"/>
              </w:rPr>
              <w:t>104000</w:t>
            </w:r>
            <w:r w:rsidR="00706082">
              <w:t>6751</w:t>
            </w:r>
            <w:r>
              <w:t>1</w:t>
            </w:r>
            <w:r>
              <w:rPr>
                <w:rFonts w:hint="eastAsia"/>
              </w:rPr>
              <w:t>號</w:t>
            </w:r>
          </w:p>
        </w:tc>
      </w:tr>
    </w:tbl>
    <w:p w:rsidR="00625B04" w:rsidRDefault="00625B04" w:rsidP="00625B04">
      <w:pPr>
        <w:pStyle w:val="10"/>
        <w:spacing w:before="120" w:after="120" w:line="340" w:lineRule="exact"/>
      </w:pPr>
      <w:r>
        <w:rPr>
          <w:rFonts w:hint="eastAsia"/>
        </w:rPr>
        <w:t>茲廢止</w:t>
      </w:r>
      <w:r w:rsidR="004D1DA7" w:rsidRPr="00270368">
        <w:rPr>
          <w:rFonts w:hint="eastAsia"/>
        </w:rPr>
        <w:t>法務部司法官訓練所組織條例</w:t>
      </w:r>
      <w:r>
        <w:rPr>
          <w:rFonts w:hint="eastAsia"/>
        </w:rPr>
        <w:t>，公布之。</w:t>
      </w:r>
    </w:p>
    <w:p w:rsidR="0064122C" w:rsidRPr="00B60426" w:rsidRDefault="0064122C" w:rsidP="0064122C">
      <w:pPr>
        <w:spacing w:beforeLines="50" w:before="120"/>
      </w:pPr>
      <w:r w:rsidRPr="00B60426">
        <w:rPr>
          <w:rFonts w:hint="eastAsia"/>
        </w:rPr>
        <w:t>總　　　統　馬英九</w:t>
      </w:r>
    </w:p>
    <w:p w:rsidR="0064122C" w:rsidRPr="00B60426" w:rsidRDefault="0064122C" w:rsidP="0064122C">
      <w:r w:rsidRPr="00B60426">
        <w:rPr>
          <w:rFonts w:hint="eastAsia"/>
        </w:rPr>
        <w:t xml:space="preserve">行政院院長　</w:t>
      </w:r>
      <w:r>
        <w:rPr>
          <w:rFonts w:hint="eastAsia"/>
        </w:rPr>
        <w:t>毛治國</w:t>
      </w:r>
    </w:p>
    <w:p w:rsidR="00004B55" w:rsidRDefault="0064122C" w:rsidP="00790F5D">
      <w:pPr>
        <w:spacing w:afterLines="100" w:after="240"/>
      </w:pPr>
      <w:r w:rsidRPr="00682416">
        <w:rPr>
          <w:rFonts w:hint="eastAsia"/>
        </w:rPr>
        <w:t>法務</w:t>
      </w:r>
      <w:r w:rsidRPr="00B60426">
        <w:rPr>
          <w:rFonts w:hint="eastAsia"/>
        </w:rPr>
        <w:t xml:space="preserve">部部長　</w:t>
      </w:r>
      <w:r w:rsidRPr="00682416">
        <w:rPr>
          <w:rFonts w:hint="eastAsia"/>
        </w:rPr>
        <w:t>羅瑩雪</w:t>
      </w:r>
    </w:p>
    <w:tbl>
      <w:tblPr>
        <w:tblW w:w="0" w:type="auto"/>
        <w:tblLayout w:type="fixed"/>
        <w:tblCellMar>
          <w:left w:w="28" w:type="dxa"/>
          <w:right w:w="28" w:type="dxa"/>
        </w:tblCellMar>
        <w:tblLook w:val="0000" w:firstRow="0" w:lastRow="0" w:firstColumn="0" w:lastColumn="0" w:noHBand="0" w:noVBand="0"/>
      </w:tblPr>
      <w:tblGrid>
        <w:gridCol w:w="1988"/>
        <w:gridCol w:w="4759"/>
      </w:tblGrid>
      <w:tr w:rsidR="00004B55">
        <w:trPr>
          <w:trHeight w:hRule="exact" w:val="851"/>
        </w:trPr>
        <w:tc>
          <w:tcPr>
            <w:tcW w:w="1988" w:type="dxa"/>
            <w:vAlign w:val="center"/>
          </w:tcPr>
          <w:p w:rsidR="00004B55" w:rsidRDefault="00004B55">
            <w:pPr>
              <w:pStyle w:val="afa"/>
            </w:pPr>
            <w:r>
              <w:br w:type="page"/>
            </w:r>
            <w:r>
              <w:br w:type="page"/>
            </w:r>
            <w:r>
              <w:rPr>
                <w:rFonts w:hint="eastAsia"/>
              </w:rPr>
              <w:t>總統令</w:t>
            </w:r>
          </w:p>
        </w:tc>
        <w:tc>
          <w:tcPr>
            <w:tcW w:w="4759" w:type="dxa"/>
            <w:vAlign w:val="center"/>
          </w:tcPr>
          <w:p w:rsidR="00004B55" w:rsidRDefault="00004B55" w:rsidP="00F36125">
            <w:pPr>
              <w:spacing w:line="240" w:lineRule="auto"/>
              <w:jc w:val="distribute"/>
            </w:pPr>
            <w:r>
              <w:rPr>
                <w:rFonts w:hint="eastAsia"/>
              </w:rPr>
              <w:t>中華民國</w:t>
            </w:r>
            <w:r w:rsidR="007C2856">
              <w:rPr>
                <w:rFonts w:hint="eastAsia"/>
              </w:rPr>
              <w:t>104</w:t>
            </w:r>
            <w:r>
              <w:rPr>
                <w:rFonts w:hint="eastAsia"/>
              </w:rPr>
              <w:t>年</w:t>
            </w:r>
            <w:r w:rsidR="00F36125">
              <w:rPr>
                <w:rFonts w:hint="eastAsia"/>
              </w:rPr>
              <w:t>6</w:t>
            </w:r>
            <w:r>
              <w:rPr>
                <w:rFonts w:hint="eastAsia"/>
              </w:rPr>
              <w:t>月</w:t>
            </w:r>
            <w:r w:rsidR="008D2C5C">
              <w:rPr>
                <w:rFonts w:hint="eastAsia"/>
              </w:rPr>
              <w:t>1</w:t>
            </w:r>
            <w:r>
              <w:rPr>
                <w:rFonts w:hint="eastAsia"/>
              </w:rPr>
              <w:t>日</w:t>
            </w:r>
          </w:p>
        </w:tc>
      </w:tr>
    </w:tbl>
    <w:p w:rsidR="008D2C5C" w:rsidRPr="00344A61" w:rsidRDefault="008D2C5C" w:rsidP="00170F78">
      <w:pPr>
        <w:spacing w:line="438" w:lineRule="exact"/>
      </w:pPr>
      <w:r w:rsidRPr="00344A61">
        <w:rPr>
          <w:rFonts w:hint="eastAsia"/>
        </w:rPr>
        <w:t xml:space="preserve">　　任命詹文旭為行政院大陸委員會簡任第十職等專門委員。</w:t>
      </w:r>
    </w:p>
    <w:p w:rsidR="008D2C5C" w:rsidRPr="00344A61" w:rsidRDefault="008D2C5C" w:rsidP="00170F78">
      <w:pPr>
        <w:spacing w:line="438" w:lineRule="exact"/>
      </w:pPr>
      <w:r w:rsidRPr="00344A61">
        <w:rPr>
          <w:rFonts w:hint="eastAsia"/>
        </w:rPr>
        <w:t xml:space="preserve">　　任命莫永榮為金融監督管理委員會人事室簡任第十一職等主任，吳桂茂為金融監督管理委員會簡任第十二職等主任秘書，鍾瑞蘭為金融監督管理委員會簡任第十二職等處長。</w:t>
      </w:r>
    </w:p>
    <w:p w:rsidR="008D2C5C" w:rsidRPr="00344A61" w:rsidRDefault="008D2C5C" w:rsidP="00170F78">
      <w:pPr>
        <w:spacing w:line="438" w:lineRule="exact"/>
      </w:pPr>
      <w:r w:rsidRPr="00344A61">
        <w:rPr>
          <w:rFonts w:hint="eastAsia"/>
        </w:rPr>
        <w:t xml:space="preserve">　　任命熊啟志為國軍退除役官兵輔導委員會臺北榮譽國民之家簡任第十二職等主任，宮旦生為國軍退除役官兵輔導委員會中彰榮譽國民之家簡任第十二職等主任，黃當賢為國軍退除役官兵輔導委員會高雄榮譽國民之家簡任第十一職等副主任，王長錚為國軍退除役官兵輔導委員會高雄榮譽國民之家簡任第十二職等主任，李中原、向為平、宋轅田為臺北榮民總醫院簡任第十職等室主任，王成生為臺北榮民總醫院簡任第十一職等主任秘書。</w:t>
      </w:r>
    </w:p>
    <w:p w:rsidR="008D2C5C" w:rsidRPr="00344A61" w:rsidRDefault="008D2C5C" w:rsidP="00170F78">
      <w:pPr>
        <w:spacing w:line="438" w:lineRule="exact"/>
      </w:pPr>
      <w:r w:rsidRPr="00344A61">
        <w:rPr>
          <w:rFonts w:hint="eastAsia"/>
        </w:rPr>
        <w:t xml:space="preserve">　　任命趙椿長、王德全、王正忠、鄭勝璋為行政院原子能委員會核能研究所簡任第十一職等研究員，杜定賢、樊修秀、王美惠、朱厚瑾、郭文生、余慶聰、廖美秀、楊曉義、林永鵬、詹德均、張添昌、詹益光、劉上銘、蔡文發、陳勝裕為行政院原子能委員會核能研究所簡任第十職等副研究員。</w:t>
      </w:r>
    </w:p>
    <w:p w:rsidR="008D2C5C" w:rsidRPr="00344A61" w:rsidRDefault="008D2C5C" w:rsidP="00170F78">
      <w:pPr>
        <w:spacing w:line="438" w:lineRule="exact"/>
      </w:pPr>
      <w:r w:rsidRPr="00344A61">
        <w:rPr>
          <w:rFonts w:hint="eastAsia"/>
        </w:rPr>
        <w:t xml:space="preserve">　　任命黃堯章為新北市選舉委員會簡任第十一職等副總幹事。</w:t>
      </w:r>
    </w:p>
    <w:p w:rsidR="00772399" w:rsidRPr="00344A61" w:rsidRDefault="00772399" w:rsidP="00170F78">
      <w:pPr>
        <w:spacing w:line="438" w:lineRule="exact"/>
      </w:pPr>
      <w:r w:rsidRPr="00344A61">
        <w:rPr>
          <w:rFonts w:hint="eastAsia"/>
        </w:rPr>
        <w:t xml:space="preserve">　　任命朱竹青為司法院統計處簡任第十二職等副處長，林正隆為司法院會計處簡任第十二職等副處長，鄭惠佳為臺灣士林地方法院簡任第十職等主任公證人。</w:t>
      </w:r>
    </w:p>
    <w:p w:rsidR="00772399" w:rsidRPr="00344A61" w:rsidRDefault="00772399" w:rsidP="00170F78">
      <w:pPr>
        <w:spacing w:line="438" w:lineRule="exact"/>
      </w:pPr>
      <w:r w:rsidRPr="00344A61">
        <w:rPr>
          <w:rFonts w:hint="eastAsia"/>
        </w:rPr>
        <w:t xml:space="preserve">　　任命楊肇煌為審計部臺灣省花蓮縣審計室簡任第十一職等審計兼</w:t>
      </w:r>
      <w:r w:rsidRPr="00C42B19">
        <w:rPr>
          <w:rFonts w:hint="eastAsia"/>
          <w:spacing w:val="-2"/>
        </w:rPr>
        <w:t>副主任，李維銘為審計部教育農林審計處簡任第十一職等審計兼副處長。</w:t>
      </w:r>
    </w:p>
    <w:p w:rsidR="0052514B" w:rsidRPr="00344A61" w:rsidRDefault="0052514B" w:rsidP="00170F78">
      <w:pPr>
        <w:spacing w:line="438" w:lineRule="exact"/>
      </w:pPr>
      <w:r w:rsidRPr="00344A61">
        <w:rPr>
          <w:rFonts w:hint="eastAsia"/>
        </w:rPr>
        <w:t xml:space="preserve">　　任命楊容清為薦任公務人員。</w:t>
      </w:r>
    </w:p>
    <w:p w:rsidR="0052514B" w:rsidRPr="00344A61" w:rsidRDefault="0052514B" w:rsidP="00170F78">
      <w:pPr>
        <w:spacing w:line="438" w:lineRule="exact"/>
      </w:pPr>
      <w:r w:rsidRPr="00344A61">
        <w:rPr>
          <w:rFonts w:hint="eastAsia"/>
        </w:rPr>
        <w:t xml:space="preserve">　　任命呂金仰、郭經坤為薦任公務人員。</w:t>
      </w:r>
    </w:p>
    <w:p w:rsidR="0052514B" w:rsidRPr="00344A61" w:rsidRDefault="0052514B" w:rsidP="00170F78">
      <w:pPr>
        <w:spacing w:line="440" w:lineRule="exact"/>
      </w:pPr>
      <w:r w:rsidRPr="00344A61">
        <w:rPr>
          <w:rFonts w:hint="eastAsia"/>
        </w:rPr>
        <w:t xml:space="preserve">　　任命林宛萱為薦任公務人員。</w:t>
      </w:r>
    </w:p>
    <w:p w:rsidR="00004B55" w:rsidRPr="00344A61" w:rsidRDefault="0052514B" w:rsidP="00170F78">
      <w:pPr>
        <w:pStyle w:val="ac"/>
        <w:ind w:firstLineChars="0" w:firstLine="0"/>
        <w:rPr>
          <w:spacing w:val="0"/>
        </w:rPr>
      </w:pPr>
      <w:r w:rsidRPr="00344A61">
        <w:rPr>
          <w:rFonts w:hint="eastAsia"/>
          <w:spacing w:val="0"/>
        </w:rPr>
        <w:t xml:space="preserve">　　任命潘怡潔、蔡映光、蔡斯羽為薦任公務人員。</w:t>
      </w:r>
    </w:p>
    <w:p w:rsidR="0052514B" w:rsidRPr="0052514B" w:rsidRDefault="0052514B" w:rsidP="00170F78">
      <w:pPr>
        <w:pStyle w:val="ac"/>
        <w:ind w:firstLineChars="0" w:firstLine="0"/>
      </w:pPr>
      <w:r w:rsidRPr="00344A61">
        <w:rPr>
          <w:rFonts w:hint="eastAsia"/>
          <w:spacing w:val="0"/>
        </w:rPr>
        <w:t xml:space="preserve">　　任命湯千慧、楊蕙芬、楊珮瑛、李慧瑜、許嘉容、陳俊宏、謝文嵐、周佳佩、顏苾涵為法官。</w:t>
      </w:r>
    </w:p>
    <w:p w:rsidR="00004B55" w:rsidRDefault="00004B55" w:rsidP="00EC15F0">
      <w:pPr>
        <w:spacing w:beforeLines="100" w:before="240"/>
      </w:pPr>
      <w:r>
        <w:rPr>
          <w:rFonts w:hint="eastAsia"/>
        </w:rPr>
        <w:t>總　　　統　馬英九</w:t>
      </w:r>
    </w:p>
    <w:p w:rsidR="00004B55" w:rsidRDefault="00004B55" w:rsidP="00EC15F0">
      <w:pPr>
        <w:spacing w:afterLines="100" w:after="240"/>
      </w:pPr>
      <w:r>
        <w:rPr>
          <w:rFonts w:hint="eastAsia"/>
        </w:rPr>
        <w:t xml:space="preserve">行政院院長　</w:t>
      </w:r>
      <w:r w:rsidR="007C2856">
        <w:rPr>
          <w:rFonts w:hint="eastAsia"/>
        </w:rPr>
        <w:t>毛治國</w:t>
      </w:r>
    </w:p>
    <w:tbl>
      <w:tblPr>
        <w:tblW w:w="0" w:type="auto"/>
        <w:tblLayout w:type="fixed"/>
        <w:tblCellMar>
          <w:left w:w="28" w:type="dxa"/>
          <w:right w:w="28" w:type="dxa"/>
        </w:tblCellMar>
        <w:tblLook w:val="0000" w:firstRow="0" w:lastRow="0" w:firstColumn="0" w:lastColumn="0" w:noHBand="0" w:noVBand="0"/>
      </w:tblPr>
      <w:tblGrid>
        <w:gridCol w:w="1988"/>
        <w:gridCol w:w="4759"/>
      </w:tblGrid>
      <w:tr w:rsidR="00D931C8" w:rsidTr="00D931C8">
        <w:trPr>
          <w:trHeight w:hRule="exact" w:val="851"/>
        </w:trPr>
        <w:tc>
          <w:tcPr>
            <w:tcW w:w="1988" w:type="dxa"/>
            <w:vAlign w:val="center"/>
          </w:tcPr>
          <w:p w:rsidR="00D931C8" w:rsidRDefault="00D931C8" w:rsidP="00D931C8">
            <w:pPr>
              <w:pStyle w:val="afa"/>
            </w:pPr>
            <w:r>
              <w:br w:type="page"/>
            </w:r>
            <w:r>
              <w:br w:type="page"/>
            </w:r>
            <w:r>
              <w:rPr>
                <w:rFonts w:hint="eastAsia"/>
              </w:rPr>
              <w:t>總統令</w:t>
            </w:r>
          </w:p>
        </w:tc>
        <w:tc>
          <w:tcPr>
            <w:tcW w:w="4759" w:type="dxa"/>
            <w:vAlign w:val="center"/>
          </w:tcPr>
          <w:p w:rsidR="00D931C8" w:rsidRDefault="00D931C8" w:rsidP="00F36125">
            <w:pPr>
              <w:spacing w:line="240" w:lineRule="auto"/>
              <w:jc w:val="distribute"/>
            </w:pPr>
            <w:r>
              <w:rPr>
                <w:rFonts w:hint="eastAsia"/>
              </w:rPr>
              <w:t>中華民國</w:t>
            </w:r>
            <w:r w:rsidR="007C2856">
              <w:rPr>
                <w:rFonts w:hint="eastAsia"/>
              </w:rPr>
              <w:t>104</w:t>
            </w:r>
            <w:r>
              <w:rPr>
                <w:rFonts w:hint="eastAsia"/>
              </w:rPr>
              <w:t>年</w:t>
            </w:r>
            <w:r w:rsidR="00F36125">
              <w:rPr>
                <w:rFonts w:hint="eastAsia"/>
              </w:rPr>
              <w:t>6</w:t>
            </w:r>
            <w:r>
              <w:rPr>
                <w:rFonts w:hint="eastAsia"/>
              </w:rPr>
              <w:t>月</w:t>
            </w:r>
            <w:r w:rsidR="008D2C5C">
              <w:rPr>
                <w:rFonts w:hint="eastAsia"/>
              </w:rPr>
              <w:t>1</w:t>
            </w:r>
            <w:r>
              <w:rPr>
                <w:rFonts w:hint="eastAsia"/>
              </w:rPr>
              <w:t>日</w:t>
            </w:r>
          </w:p>
        </w:tc>
      </w:tr>
    </w:tbl>
    <w:p w:rsidR="00D931C8" w:rsidRPr="006B6A52" w:rsidRDefault="006B6A52" w:rsidP="00170F78">
      <w:pPr>
        <w:spacing w:line="440" w:lineRule="exact"/>
      </w:pPr>
      <w:r>
        <w:rPr>
          <w:rFonts w:hint="eastAsia"/>
        </w:rPr>
        <w:t xml:space="preserve">　　任命周世和、蘇永澤、李南逸、陳正儀、莊振華、陳宏浴、魏郁晉、鄭文昌、李東閔、吳永朝、劉建志、許尊惠、潘錦鳳、楊友斌、萬佳政、饒瑞洋、莊國羣為警正警察官。</w:t>
      </w:r>
    </w:p>
    <w:p w:rsidR="00D931C8" w:rsidRDefault="00D931C8" w:rsidP="00D931C8">
      <w:pPr>
        <w:spacing w:beforeLines="100" w:before="240"/>
      </w:pPr>
      <w:r>
        <w:rPr>
          <w:rFonts w:hint="eastAsia"/>
        </w:rPr>
        <w:t>總　　　統　馬英九</w:t>
      </w:r>
    </w:p>
    <w:p w:rsidR="00D931C8" w:rsidRDefault="00D931C8" w:rsidP="00D931C8">
      <w:pPr>
        <w:spacing w:afterLines="100" w:after="240"/>
      </w:pPr>
      <w:r>
        <w:rPr>
          <w:rFonts w:hint="eastAsia"/>
        </w:rPr>
        <w:t xml:space="preserve">行政院院長　</w:t>
      </w:r>
      <w:r w:rsidR="007C2856">
        <w:rPr>
          <w:rFonts w:hint="eastAsia"/>
        </w:rPr>
        <w:t>毛治國</w:t>
      </w:r>
    </w:p>
    <w:tbl>
      <w:tblPr>
        <w:tblW w:w="0" w:type="auto"/>
        <w:tblLayout w:type="fixed"/>
        <w:tblCellMar>
          <w:left w:w="28" w:type="dxa"/>
          <w:right w:w="28" w:type="dxa"/>
        </w:tblCellMar>
        <w:tblLook w:val="0000" w:firstRow="0" w:lastRow="0" w:firstColumn="0" w:lastColumn="0" w:noHBand="0" w:noVBand="0"/>
      </w:tblPr>
      <w:tblGrid>
        <w:gridCol w:w="1988"/>
        <w:gridCol w:w="4759"/>
      </w:tblGrid>
      <w:tr w:rsidR="00D931C8" w:rsidTr="00D931C8">
        <w:trPr>
          <w:trHeight w:hRule="exact" w:val="851"/>
        </w:trPr>
        <w:tc>
          <w:tcPr>
            <w:tcW w:w="1988" w:type="dxa"/>
            <w:vAlign w:val="center"/>
          </w:tcPr>
          <w:p w:rsidR="00D931C8" w:rsidRDefault="00D931C8" w:rsidP="00D931C8">
            <w:pPr>
              <w:pStyle w:val="afa"/>
            </w:pPr>
            <w:r>
              <w:br w:type="page"/>
            </w:r>
            <w:r>
              <w:br w:type="page"/>
            </w:r>
            <w:r>
              <w:rPr>
                <w:rFonts w:hint="eastAsia"/>
              </w:rPr>
              <w:t>總統令</w:t>
            </w:r>
          </w:p>
        </w:tc>
        <w:tc>
          <w:tcPr>
            <w:tcW w:w="4759" w:type="dxa"/>
            <w:vAlign w:val="center"/>
          </w:tcPr>
          <w:p w:rsidR="00D931C8" w:rsidRDefault="00D931C8" w:rsidP="00F36125">
            <w:pPr>
              <w:spacing w:line="240" w:lineRule="auto"/>
              <w:jc w:val="distribute"/>
            </w:pPr>
            <w:r>
              <w:rPr>
                <w:rFonts w:hint="eastAsia"/>
              </w:rPr>
              <w:t>中華民國</w:t>
            </w:r>
            <w:r w:rsidR="007C2856">
              <w:rPr>
                <w:rFonts w:hint="eastAsia"/>
              </w:rPr>
              <w:t>104</w:t>
            </w:r>
            <w:r>
              <w:rPr>
                <w:rFonts w:hint="eastAsia"/>
              </w:rPr>
              <w:t>年</w:t>
            </w:r>
            <w:r w:rsidR="00F36125">
              <w:rPr>
                <w:rFonts w:hint="eastAsia"/>
              </w:rPr>
              <w:t>6</w:t>
            </w:r>
            <w:r>
              <w:rPr>
                <w:rFonts w:hint="eastAsia"/>
              </w:rPr>
              <w:t>月</w:t>
            </w:r>
            <w:r w:rsidR="006B6A52">
              <w:rPr>
                <w:rFonts w:hint="eastAsia"/>
              </w:rPr>
              <w:t>2</w:t>
            </w:r>
            <w:r>
              <w:rPr>
                <w:rFonts w:hint="eastAsia"/>
              </w:rPr>
              <w:t>日</w:t>
            </w:r>
          </w:p>
        </w:tc>
      </w:tr>
    </w:tbl>
    <w:p w:rsidR="00C65779" w:rsidRPr="001A428D" w:rsidRDefault="00C65779" w:rsidP="00170F78">
      <w:pPr>
        <w:spacing w:line="467" w:lineRule="exact"/>
      </w:pPr>
      <w:r w:rsidRPr="001A428D">
        <w:rPr>
          <w:rFonts w:hint="eastAsia"/>
        </w:rPr>
        <w:t xml:space="preserve">　　任命曾漢洲為內政部簡任第十二職等參事，王文信為內政部政風處簡任第十二職等處長，盧淑妃為陽明山國家公園管理處簡任第十職等副處長，鄭瑞昌為金門國家公園管理處簡任第十職等副處長。</w:t>
      </w:r>
    </w:p>
    <w:p w:rsidR="00C65779" w:rsidRPr="001A428D" w:rsidRDefault="00C65779" w:rsidP="00170F78">
      <w:pPr>
        <w:spacing w:line="467" w:lineRule="exact"/>
      </w:pPr>
      <w:r w:rsidRPr="001A428D">
        <w:rPr>
          <w:rFonts w:hint="eastAsia"/>
        </w:rPr>
        <w:t xml:space="preserve">　　任命王文清為財政部政風處簡任第十一職等副處長，磊麗薇為財政部賦稅署簡任第十一職等組長，陳慧綺為財政部賦稅署簡任第十職等副組長，李志忠、蔡承奮為財政部賦稅署簡任第十職等專門委員，陳進雄為財政部賦稅署簡任第十一職等主任秘書，張萬得為財政部關務署基隆關簡任第十職等關務監稽核，王世棟、沈榮詳為財政部關務署臺北關簡任第十職等關務監組長，陳俊傑、施能榮為財政部關務署臺北關簡任第十職等關務監主任，曾清煙為財政部關務署臺北關簡任第十一職等關務監副關務長，張弘宜為財政部關務署臺北關簡任第十職等關務監稽核，陳錫霖為財政部關務署臺北關簡任第十二職等關務監關務長，戴淑鶯為財政部關務署高雄關簡任第十職等關務監室主任，賴義隆為財政部關務署高雄關簡任第十職等關務監組長，劉國勝為財政部關務署高雄關簡任第十職等關務監稽核，呂添資為財政部關務署高雄關簡任第十職等關務監主任，林秀玲為財政部國有財產署簡任第十職等秘書。</w:t>
      </w:r>
    </w:p>
    <w:p w:rsidR="00236451" w:rsidRPr="001A428D" w:rsidRDefault="00236451" w:rsidP="00170F78">
      <w:pPr>
        <w:spacing w:line="478" w:lineRule="exact"/>
      </w:pPr>
      <w:r w:rsidRPr="001A428D">
        <w:rPr>
          <w:rFonts w:hint="eastAsia"/>
        </w:rPr>
        <w:t xml:space="preserve">　　任命呂忠仁為教育部體育署簡任第十一職等組長，蕭智文為教育部青年發展署簡任第十一職等主任秘書，武曉霞為國家教育研究院簡任第十一職等主任秘書，姬長城為國立臺灣海洋大學人事室簡任第十職等主任，徐朝堂為國立暨南國際大學簡任第十職等專門委員，王素鳳為國立臺北商業大學人事室簡任第十職等主任。</w:t>
      </w:r>
    </w:p>
    <w:p w:rsidR="00236451" w:rsidRPr="001A428D" w:rsidRDefault="00236451" w:rsidP="00170F78">
      <w:pPr>
        <w:spacing w:line="478" w:lineRule="exact"/>
      </w:pPr>
      <w:r w:rsidRPr="001A428D">
        <w:rPr>
          <w:rFonts w:hint="eastAsia"/>
        </w:rPr>
        <w:t xml:space="preserve">　　任命李貞慧為法務部簡任第十職等專門委員，洪宜和為法務部廉政署簡任第十一職等組長，蕭明基為法務部廉政署簡任第十職等專門委員，王文笔為法務部矯正署高雄監獄簡任第十二職等典獄長。</w:t>
      </w:r>
    </w:p>
    <w:p w:rsidR="00236451" w:rsidRPr="001A428D" w:rsidRDefault="00236451" w:rsidP="00170F78">
      <w:pPr>
        <w:spacing w:line="478" w:lineRule="exact"/>
      </w:pPr>
      <w:r w:rsidRPr="001A428D">
        <w:rPr>
          <w:rFonts w:hint="eastAsia"/>
        </w:rPr>
        <w:t xml:space="preserve">　　任命胡美蓁為經濟部簡任第十職等專門委員，王敬前以簡任第十三職等為經濟部政風處簡任第十二職等處長，謝戎峰為經濟部工業局簡任第十職等副組長，張仁平為經濟部智慧財產局簡任第十職等副組長，曾國柱為經濟部水利署簡任第十職等副組長，余小菁為經濟部水利署簡任第十職等秘書，鍾朝恭為經濟部水利署簡任第十二職等總工程司，林元鵬為經濟部水利署簡任第十一職等組長，黃宏莆為經濟部水利署簡任第十一職等副總工程司，曹華平為經濟部水利署簡任第十二職等副署長。</w:t>
      </w:r>
    </w:p>
    <w:p w:rsidR="00236451" w:rsidRPr="001A428D" w:rsidRDefault="00236451" w:rsidP="00170F78">
      <w:pPr>
        <w:spacing w:line="455" w:lineRule="exact"/>
      </w:pPr>
      <w:r w:rsidRPr="001A428D">
        <w:rPr>
          <w:rFonts w:hint="eastAsia"/>
        </w:rPr>
        <w:t xml:space="preserve">　　任命林啟坤為勞動部勞動基金運用局簡任第十一職等組長，邱倩莉為勞動部勞動基金運用局簡任第十職等專門委員。</w:t>
      </w:r>
    </w:p>
    <w:p w:rsidR="00236451" w:rsidRPr="001A428D" w:rsidRDefault="00236451" w:rsidP="00170F78">
      <w:pPr>
        <w:spacing w:line="455" w:lineRule="exact"/>
      </w:pPr>
      <w:r w:rsidRPr="001A428D">
        <w:rPr>
          <w:rFonts w:hint="eastAsia"/>
        </w:rPr>
        <w:t xml:space="preserve">　　任命楊芝青為衛生福利部簡任第十二職等司長，盧胤雯為衛生福利部簡任第十一職等技正，劉士豪為衛生福利部疾病管制署簡任第十職等副主任，王德原為衛生福利部食品藥物管理署簡任第十職等副主任，姜郁美為衛生福利部食品藥物管理署簡任第十一職等權理簡任第十三職等署長，李明鑫為衛生福利部食品藥物管理署簡任第十一職等組長，林淑華為衛生福利部中央健康保險署簡任第十職等權理簡任第十一職等組長。</w:t>
      </w:r>
    </w:p>
    <w:p w:rsidR="00D931C8" w:rsidRPr="001A428D" w:rsidRDefault="00E62588" w:rsidP="00170F78">
      <w:pPr>
        <w:pStyle w:val="ac"/>
        <w:spacing w:line="455" w:lineRule="exact"/>
        <w:ind w:firstLineChars="0" w:firstLine="0"/>
        <w:rPr>
          <w:spacing w:val="0"/>
        </w:rPr>
      </w:pPr>
      <w:r w:rsidRPr="001A428D">
        <w:rPr>
          <w:rFonts w:hint="eastAsia"/>
          <w:spacing w:val="0"/>
        </w:rPr>
        <w:t xml:space="preserve">　　任命張忠吉為科技部簡任第十一職等權理簡任第十二職等處長。</w:t>
      </w:r>
    </w:p>
    <w:p w:rsidR="00F22903" w:rsidRPr="001A428D" w:rsidRDefault="00F22903" w:rsidP="00170F78">
      <w:pPr>
        <w:spacing w:line="455" w:lineRule="exact"/>
      </w:pPr>
      <w:r w:rsidRPr="001A428D">
        <w:rPr>
          <w:rFonts w:hint="eastAsia"/>
        </w:rPr>
        <w:t xml:space="preserve">　　任命薛少怡為交通部民用航空局簡任第十職等副組長，林木本為交通部臺灣區國道新建工程局政風室簡任第十職等主任，黃敏龍為交通部航港局政風室簡任第十職等主任。</w:t>
      </w:r>
    </w:p>
    <w:p w:rsidR="00F22903" w:rsidRPr="001A428D" w:rsidRDefault="00F22903" w:rsidP="00170F78">
      <w:pPr>
        <w:spacing w:line="455" w:lineRule="exact"/>
      </w:pPr>
      <w:r w:rsidRPr="001A428D">
        <w:rPr>
          <w:rFonts w:hint="eastAsia"/>
        </w:rPr>
        <w:t xml:space="preserve">　　派黃承郎為交通部臺灣區國道新建工程局第一區工程處簡派第十職等正工程司。</w:t>
      </w:r>
    </w:p>
    <w:p w:rsidR="00F22903" w:rsidRPr="001A428D" w:rsidRDefault="00F22903" w:rsidP="00170F78">
      <w:pPr>
        <w:spacing w:line="455" w:lineRule="exact"/>
      </w:pPr>
      <w:r w:rsidRPr="001A428D">
        <w:rPr>
          <w:rFonts w:hint="eastAsia"/>
        </w:rPr>
        <w:t xml:space="preserve">　　任命蔡逸翰、陳冠暐、康文瑋、王柏翰、林宣佑、呂維哲、周嘉麒、陳松永、李珏民、陳怡翔、羅韋凱為薦任公務人員。</w:t>
      </w:r>
    </w:p>
    <w:p w:rsidR="00F22903" w:rsidRPr="001A428D" w:rsidRDefault="00F22903" w:rsidP="00170F78">
      <w:pPr>
        <w:spacing w:line="455" w:lineRule="exact"/>
      </w:pPr>
      <w:r w:rsidRPr="001A428D">
        <w:rPr>
          <w:rFonts w:hint="eastAsia"/>
        </w:rPr>
        <w:t xml:space="preserve">　　任命陳麗惠、陳維智、黃微淩、葉憲旻為薦任公務人員。</w:t>
      </w:r>
    </w:p>
    <w:p w:rsidR="00F22903" w:rsidRPr="001A428D" w:rsidRDefault="00F22903" w:rsidP="00170F78">
      <w:pPr>
        <w:spacing w:line="455" w:lineRule="exact"/>
      </w:pPr>
      <w:r w:rsidRPr="001A428D">
        <w:rPr>
          <w:rFonts w:hint="eastAsia"/>
        </w:rPr>
        <w:t xml:space="preserve">　　任命楊燿璨、謝中正、蕭力瑋、蘇寶玉、楊政龍、張國棟、蘇讚鴻、廖建弛、周淑卿為薦任公務人員。</w:t>
      </w:r>
    </w:p>
    <w:p w:rsidR="00F22903" w:rsidRPr="001A428D" w:rsidRDefault="00F22903" w:rsidP="00170F78">
      <w:pPr>
        <w:spacing w:line="455" w:lineRule="exact"/>
      </w:pPr>
      <w:r w:rsidRPr="001A428D">
        <w:rPr>
          <w:rFonts w:hint="eastAsia"/>
        </w:rPr>
        <w:t xml:space="preserve">　　任命劉念明、陳信亨、郭君豪、蔣啟明、羅至青、鄭卉容、李宜芳、宋雯娟、胡亭亭、黃美精、陳潔梅、施莉嫺、郭貴森、胡澤蓉、周雅華、蔣靜月、林慧閔、蔡滋芳、蔡秋如、伍思亭、廖惠娟、廖咨鈞、梁詠涵、駱映竹、王之侶、連惟平、蔡寬品、吳晏帛、張翠娥、黃宗祥、胡寶琳、朱家芳、佘宜娟、謝侃穎、林重宏、侯培坤、楊人超、胡建中、劉奕佐、高聖凱、陳柏元、葉淑娟、張暖暖、簡麗碧、陳雅雲、陳淑女、卓美惠、呂麗清、曹純瑛、藍玉卿、游文萍、潘燕玲、雍琇惠、鄒慶馨、林筱君、陳亦蓁、呂伊岑、吳佩樺、翁芝穎、楊淑惠、張婕、陳淑媛、曾瑩玉、謝淑芳、丁巧荷、彭琇瑩、牛紅梅、廖偲涵、宋燕玲、黎秀梅、魏碧雲、張敏雅、張婷婷、林惠璧、趙玫婷、高瑜芳、劉冠甄、張琬宜、陳正華、鄭淑真、巫惠燕、許瓊月、蕭瓊玉、姚雅芬、徐嘉霜、蔡岳峰、程嬕珍、周橙煌、翁榮良、張紋華、林素娟、施聿坪、簡宇欣、楊怡婷、毛玉如、詹美娜、呂麗捐、徐千玉、楊明朱、陳光偉、邱咪珠、莊鴻基、張琼華、吳慧婷、王玟翠、陳惠珠、呂朝明、彭瑄誼、林雅蘋、張韻芳為薦任公務人員。</w:t>
      </w:r>
    </w:p>
    <w:p w:rsidR="009475D8" w:rsidRPr="001A428D" w:rsidRDefault="009475D8" w:rsidP="00170F78">
      <w:pPr>
        <w:spacing w:line="434" w:lineRule="exact"/>
      </w:pPr>
      <w:r w:rsidRPr="001A428D">
        <w:rPr>
          <w:rFonts w:hint="eastAsia"/>
        </w:rPr>
        <w:t xml:space="preserve">　　任命蔡妘芸、廖郁昕為薦任公務人員。</w:t>
      </w:r>
    </w:p>
    <w:p w:rsidR="009475D8" w:rsidRPr="001A428D" w:rsidRDefault="009475D8" w:rsidP="00170F78">
      <w:pPr>
        <w:spacing w:line="434" w:lineRule="exact"/>
      </w:pPr>
      <w:r w:rsidRPr="001A428D">
        <w:rPr>
          <w:rFonts w:hint="eastAsia"/>
        </w:rPr>
        <w:t xml:space="preserve">　　任命潘冠伶、蔡宗樺、任冠儀、陳韻潔、黃美諭、曹可晴、吳錦濱、陳彥成、洪志宏、蔡政諭、詹立偉、陳惠寧、廖瑞鴻、郭政德、謝明晃、王庭堅、賴鈺庭、林皇傑、王志豪、羅凡鈞、潘蓉諆、翁怡君、陳政君、陳裕仁、周曉喬、余信毅、邱麗君、鍾竹沭、朱信旗、吳信義、賴冠宇、朱慧珊、陳紫靈、陳紋卿、林昆成、邱繼舜、余俊穎、賴宥材、尤聖儒、周岳蓉、黃彥儒、盧敏男、蘇祐松、王煜涵、陳奕穎、臧世蓉、紀宛汝、陳又銘、許振華為薦任關務人員。</w:t>
      </w:r>
    </w:p>
    <w:p w:rsidR="009475D8" w:rsidRPr="001A428D" w:rsidRDefault="009475D8" w:rsidP="00170F78">
      <w:pPr>
        <w:spacing w:line="434" w:lineRule="exact"/>
      </w:pPr>
      <w:r w:rsidRPr="001A428D">
        <w:rPr>
          <w:rFonts w:hint="eastAsia"/>
        </w:rPr>
        <w:t xml:space="preserve">　　任命鍾盈貞為薦任公務人員。</w:t>
      </w:r>
    </w:p>
    <w:p w:rsidR="00E62588" w:rsidRPr="001A428D" w:rsidRDefault="009475D8" w:rsidP="00170F78">
      <w:pPr>
        <w:spacing w:line="434" w:lineRule="exact"/>
      </w:pPr>
      <w:r w:rsidRPr="001A428D">
        <w:rPr>
          <w:rFonts w:hint="eastAsia"/>
        </w:rPr>
        <w:t xml:space="preserve">　　派張祚昌、郭朝洲、葉名揚、許程凱為薦派公務人員。</w:t>
      </w:r>
    </w:p>
    <w:p w:rsidR="00D931C8" w:rsidRDefault="00D931C8" w:rsidP="00D931C8">
      <w:pPr>
        <w:spacing w:beforeLines="100" w:before="240"/>
      </w:pPr>
      <w:r>
        <w:rPr>
          <w:rFonts w:hint="eastAsia"/>
        </w:rPr>
        <w:t>總　　　統　馬英九</w:t>
      </w:r>
    </w:p>
    <w:p w:rsidR="00D931C8" w:rsidRDefault="00D931C8" w:rsidP="00D931C8">
      <w:pPr>
        <w:spacing w:afterLines="100" w:after="240"/>
      </w:pPr>
      <w:r>
        <w:rPr>
          <w:rFonts w:hint="eastAsia"/>
        </w:rPr>
        <w:t xml:space="preserve">行政院院長　</w:t>
      </w:r>
      <w:r w:rsidR="007C2856">
        <w:rPr>
          <w:rFonts w:hint="eastAsia"/>
        </w:rPr>
        <w:t>毛治國</w:t>
      </w:r>
    </w:p>
    <w:tbl>
      <w:tblPr>
        <w:tblW w:w="0" w:type="auto"/>
        <w:tblLayout w:type="fixed"/>
        <w:tblCellMar>
          <w:left w:w="28" w:type="dxa"/>
          <w:right w:w="28" w:type="dxa"/>
        </w:tblCellMar>
        <w:tblLook w:val="0000" w:firstRow="0" w:lastRow="0" w:firstColumn="0" w:lastColumn="0" w:noHBand="0" w:noVBand="0"/>
      </w:tblPr>
      <w:tblGrid>
        <w:gridCol w:w="1988"/>
        <w:gridCol w:w="4759"/>
      </w:tblGrid>
      <w:tr w:rsidR="00A50910" w:rsidTr="00A50910">
        <w:trPr>
          <w:trHeight w:hRule="exact" w:val="851"/>
        </w:trPr>
        <w:tc>
          <w:tcPr>
            <w:tcW w:w="1988" w:type="dxa"/>
            <w:vAlign w:val="center"/>
          </w:tcPr>
          <w:p w:rsidR="00A50910" w:rsidRDefault="00A50910" w:rsidP="00A50910">
            <w:pPr>
              <w:pStyle w:val="afa"/>
            </w:pPr>
            <w:r>
              <w:br w:type="page"/>
            </w:r>
            <w:r>
              <w:br w:type="page"/>
            </w:r>
            <w:r>
              <w:rPr>
                <w:rFonts w:hint="eastAsia"/>
              </w:rPr>
              <w:t>總統令</w:t>
            </w:r>
          </w:p>
        </w:tc>
        <w:tc>
          <w:tcPr>
            <w:tcW w:w="4759" w:type="dxa"/>
            <w:vAlign w:val="center"/>
          </w:tcPr>
          <w:p w:rsidR="00A50910" w:rsidRDefault="00A50910" w:rsidP="00F36125">
            <w:pPr>
              <w:spacing w:line="240" w:lineRule="auto"/>
              <w:jc w:val="distribute"/>
            </w:pPr>
            <w:r>
              <w:rPr>
                <w:rFonts w:hint="eastAsia"/>
              </w:rPr>
              <w:t>中華民國</w:t>
            </w:r>
            <w:r w:rsidR="007C2856">
              <w:rPr>
                <w:rFonts w:hint="eastAsia"/>
              </w:rPr>
              <w:t>104</w:t>
            </w:r>
            <w:r>
              <w:rPr>
                <w:rFonts w:hint="eastAsia"/>
              </w:rPr>
              <w:t>年</w:t>
            </w:r>
            <w:r w:rsidR="00F36125">
              <w:rPr>
                <w:rFonts w:hint="eastAsia"/>
              </w:rPr>
              <w:t>6</w:t>
            </w:r>
            <w:r>
              <w:rPr>
                <w:rFonts w:hint="eastAsia"/>
              </w:rPr>
              <w:t>月</w:t>
            </w:r>
            <w:r w:rsidR="006B6A52">
              <w:rPr>
                <w:rFonts w:hint="eastAsia"/>
              </w:rPr>
              <w:t>2</w:t>
            </w:r>
            <w:r>
              <w:rPr>
                <w:rFonts w:hint="eastAsia"/>
              </w:rPr>
              <w:t>日</w:t>
            </w:r>
          </w:p>
        </w:tc>
      </w:tr>
    </w:tbl>
    <w:p w:rsidR="009B1E1F" w:rsidRDefault="009B1E1F" w:rsidP="00C5405D">
      <w:pPr>
        <w:spacing w:line="449" w:lineRule="exact"/>
      </w:pPr>
      <w:r>
        <w:rPr>
          <w:rFonts w:hint="eastAsia"/>
        </w:rPr>
        <w:t xml:space="preserve">　　任命陳耀南為警監三階警察官，蘇永芳、林富助為警監四階警察官。</w:t>
      </w:r>
    </w:p>
    <w:p w:rsidR="00A50910" w:rsidRPr="009B1E1F" w:rsidRDefault="009B1E1F" w:rsidP="00164011">
      <w:pPr>
        <w:spacing w:line="492" w:lineRule="exact"/>
      </w:pPr>
      <w:r>
        <w:rPr>
          <w:rFonts w:hint="eastAsia"/>
        </w:rPr>
        <w:t xml:space="preserve">　　任命吳仁輔、陳建成、楊哲超、蕭方盟、林宏達、楊宜哲、吳祈明、王奏傑、賴志騰、黃昆煌、張永明、康源水、詹進源、田宇濤、鄭逸偉、連彥豪、邱文蔚、林照凱、陳俊傑、楊玉暐、呂和霖、朱詩睿、謝銘鴻、許崇漢、柯軍竹、余宗豪、王劭涵、賴博綱、陳仁聰、章敏龍、黃千芙、張賀勛、楊松樺、柯芊妤、呂禹澄、曾韋翔、張安宏、林慶曜、黃怡文、陳英輔、洪建輝、吳宗隆、黃孟嘉、陳彥甫、顏家興、鄭世凱、陳怡君、郭益甫、林正章、詹能新、林永裕、賴俊錡、薛螢隆、陳信宏、楊皓偉、林信利、何鈺鵬、曾琮庭、李浩彰、顏佳良、林昱安、張志瑋、賴建君、謝宜達、黃耀賢、李宣郁、林吉鋒、葉哲宏、謝育桐、丁宏裕、林煌智、李柏震、蔡桓武、陳永昇、汪盛東、王俊傑、李彥輝、鄭世杰、楊仲景、林尉翔、盧志勛、林育成、丁銘妮、王宏吉、王柏凱、高榆凱、林銘賢、鄒至瑄、黃凱遠、管昱傑、杜誌恩、廖俊維、黃琬婷、李文泰、李竟通、張民穎、張錦仁、鄭弘祥、葉峻菁、曾智偉、孫育邦、黃柏蒼、邱東洋、李逸平、楊俊豪、顏子宬、郭明義、李建昌、陳元宗、柳俊宇、楊佳鑫、林志成、程啟瑋、黃裕鴻、吳凱迪、陳勤峯、陳聲華、吳尚謙、王成吉、謝佳霖、吳峰吉、黃朝洋、林坤能、賴崇逸、郭宏朗、陳昱齊、李孟鎔、李振彬、陳奕友、李俊宏、張絢鈞、陳俊銘、潘世宗、黃英豐為警正警察官。</w:t>
      </w:r>
    </w:p>
    <w:p w:rsidR="00A50910" w:rsidRDefault="00A50910" w:rsidP="00A50910">
      <w:pPr>
        <w:spacing w:beforeLines="100" w:before="240"/>
      </w:pPr>
      <w:r>
        <w:rPr>
          <w:rFonts w:hint="eastAsia"/>
        </w:rPr>
        <w:t>總　　　統　馬英九</w:t>
      </w:r>
    </w:p>
    <w:p w:rsidR="00A50910" w:rsidRDefault="00A50910" w:rsidP="00A50910">
      <w:pPr>
        <w:spacing w:afterLines="100" w:after="240"/>
      </w:pPr>
      <w:r>
        <w:rPr>
          <w:rFonts w:hint="eastAsia"/>
        </w:rPr>
        <w:t xml:space="preserve">行政院院長　</w:t>
      </w:r>
      <w:r w:rsidR="007C2856">
        <w:rPr>
          <w:rFonts w:hint="eastAsia"/>
        </w:rPr>
        <w:t>毛治國</w:t>
      </w:r>
    </w:p>
    <w:tbl>
      <w:tblPr>
        <w:tblW w:w="0" w:type="auto"/>
        <w:tblLayout w:type="fixed"/>
        <w:tblCellMar>
          <w:left w:w="28" w:type="dxa"/>
          <w:right w:w="28" w:type="dxa"/>
        </w:tblCellMar>
        <w:tblLook w:val="0000" w:firstRow="0" w:lastRow="0" w:firstColumn="0" w:lastColumn="0" w:noHBand="0" w:noVBand="0"/>
      </w:tblPr>
      <w:tblGrid>
        <w:gridCol w:w="1988"/>
        <w:gridCol w:w="4759"/>
      </w:tblGrid>
      <w:tr w:rsidR="00A50910" w:rsidTr="00A50910">
        <w:trPr>
          <w:trHeight w:hRule="exact" w:val="851"/>
        </w:trPr>
        <w:tc>
          <w:tcPr>
            <w:tcW w:w="1988" w:type="dxa"/>
            <w:vAlign w:val="center"/>
          </w:tcPr>
          <w:p w:rsidR="00A50910" w:rsidRDefault="00A50910" w:rsidP="00A50910">
            <w:pPr>
              <w:pStyle w:val="afa"/>
            </w:pPr>
            <w:r>
              <w:br w:type="page"/>
            </w:r>
            <w:r>
              <w:br w:type="page"/>
            </w:r>
            <w:r>
              <w:rPr>
                <w:rFonts w:hint="eastAsia"/>
              </w:rPr>
              <w:t>總統令</w:t>
            </w:r>
          </w:p>
        </w:tc>
        <w:tc>
          <w:tcPr>
            <w:tcW w:w="4759" w:type="dxa"/>
            <w:vAlign w:val="center"/>
          </w:tcPr>
          <w:p w:rsidR="00A50910" w:rsidRDefault="00A50910" w:rsidP="00F36125">
            <w:pPr>
              <w:spacing w:line="240" w:lineRule="auto"/>
              <w:jc w:val="distribute"/>
            </w:pPr>
            <w:r>
              <w:rPr>
                <w:rFonts w:hint="eastAsia"/>
              </w:rPr>
              <w:t>中華民國</w:t>
            </w:r>
            <w:r w:rsidR="007C2856">
              <w:rPr>
                <w:rFonts w:hint="eastAsia"/>
              </w:rPr>
              <w:t>104</w:t>
            </w:r>
            <w:r>
              <w:rPr>
                <w:rFonts w:hint="eastAsia"/>
              </w:rPr>
              <w:t>年</w:t>
            </w:r>
            <w:r w:rsidR="00F36125">
              <w:rPr>
                <w:rFonts w:hint="eastAsia"/>
              </w:rPr>
              <w:t>6</w:t>
            </w:r>
            <w:r>
              <w:rPr>
                <w:rFonts w:hint="eastAsia"/>
              </w:rPr>
              <w:t>月</w:t>
            </w:r>
            <w:r w:rsidR="007F0EBF">
              <w:rPr>
                <w:rFonts w:hint="eastAsia"/>
              </w:rPr>
              <w:t>3</w:t>
            </w:r>
            <w:r>
              <w:rPr>
                <w:rFonts w:hint="eastAsia"/>
              </w:rPr>
              <w:t>日</w:t>
            </w:r>
          </w:p>
        </w:tc>
      </w:tr>
    </w:tbl>
    <w:p w:rsidR="00E93663" w:rsidRPr="00D172C0" w:rsidRDefault="00E93663" w:rsidP="00674A8E">
      <w:pPr>
        <w:spacing w:line="478" w:lineRule="exact"/>
      </w:pPr>
      <w:r w:rsidRPr="00D172C0">
        <w:rPr>
          <w:rFonts w:hint="eastAsia"/>
        </w:rPr>
        <w:t xml:space="preserve">　　任命楊靜如為臺北市政府文化局簡任第十職等專門委員。</w:t>
      </w:r>
    </w:p>
    <w:p w:rsidR="00E93663" w:rsidRPr="00D172C0" w:rsidRDefault="00E93663" w:rsidP="00164011">
      <w:pPr>
        <w:spacing w:line="474" w:lineRule="exact"/>
      </w:pPr>
      <w:r w:rsidRPr="00D172C0">
        <w:rPr>
          <w:rFonts w:hint="eastAsia"/>
        </w:rPr>
        <w:t xml:space="preserve">　　任命吳世瑋為新北市政府工務局簡任第十職等權理簡任第十一職等副局長，林昆虎為新北市政府養護工程處簡任第十職等總工程司，莊銘池為新北市政府經濟發展局簡任第十職等專門委員，楊正斌為新北市政府原住民族行政局簡任第十職等主任秘書。</w:t>
      </w:r>
    </w:p>
    <w:p w:rsidR="00E93663" w:rsidRPr="00D172C0" w:rsidRDefault="00E93663" w:rsidP="00164011">
      <w:pPr>
        <w:spacing w:line="474" w:lineRule="exact"/>
      </w:pPr>
      <w:r w:rsidRPr="00D172C0">
        <w:rPr>
          <w:rFonts w:hint="eastAsia"/>
        </w:rPr>
        <w:t xml:space="preserve">　　任命楊義德為新北市議會簡任第十二職等副秘書長。</w:t>
      </w:r>
    </w:p>
    <w:p w:rsidR="00E93663" w:rsidRPr="00D172C0" w:rsidRDefault="00E93663" w:rsidP="00164011">
      <w:pPr>
        <w:spacing w:line="474" w:lineRule="exact"/>
      </w:pPr>
      <w:r w:rsidRPr="00D172C0">
        <w:rPr>
          <w:rFonts w:hint="eastAsia"/>
        </w:rPr>
        <w:t xml:space="preserve">　　任命游建華為桃園市政府簡任第十四職等秘書長，簡秀蓮為桃園市政府簡任第十二職等參事，江富貴為桃園市政府農業局簡任第十職等主任秘書，羅明堂為桃園市政府法務處簡任第十一職等消費者保護官，辛柏逸為桃園市政府法務處簡任第十一職等副處長，董瓊華為桃園市政府法務處簡任第十職等主任秘書，梁正亮為桃園市政府客家事務局簡任第十一職等副局長。</w:t>
      </w:r>
    </w:p>
    <w:p w:rsidR="00E93663" w:rsidRPr="00D172C0" w:rsidRDefault="00E93663" w:rsidP="00164011">
      <w:pPr>
        <w:spacing w:line="474" w:lineRule="exact"/>
      </w:pPr>
      <w:r w:rsidRPr="00D172C0">
        <w:rPr>
          <w:rFonts w:hint="eastAsia"/>
        </w:rPr>
        <w:t xml:space="preserve">　　任命張秀美為臺中市政府簡任第十二職等參事，許春梅為臺中市政府教育局簡任第十一職等副局長，陳仲良為臺中市政府社會局簡任第十職等權理簡任第十一職等副局長，劉志能為臺中市政府地政局簡任第十一職等副局長。</w:t>
      </w:r>
    </w:p>
    <w:p w:rsidR="00400831" w:rsidRPr="00D172C0" w:rsidRDefault="00400831" w:rsidP="00164011">
      <w:pPr>
        <w:spacing w:line="474" w:lineRule="exact"/>
      </w:pPr>
      <w:r w:rsidRPr="00D172C0">
        <w:rPr>
          <w:rFonts w:hint="eastAsia"/>
        </w:rPr>
        <w:t xml:space="preserve">　　任命吳建德、蕭富仁為臺南市政府經濟發展局簡任第十職等專門委員，林韋旭為臺南市政府文化局簡任第十職等主任秘書。</w:t>
      </w:r>
    </w:p>
    <w:p w:rsidR="00400831" w:rsidRPr="00D172C0" w:rsidRDefault="00400831" w:rsidP="00164011">
      <w:pPr>
        <w:spacing w:line="474" w:lineRule="exact"/>
      </w:pPr>
      <w:r w:rsidRPr="00D172C0">
        <w:rPr>
          <w:rFonts w:hint="eastAsia"/>
        </w:rPr>
        <w:t xml:space="preserve">　　任命陳榮枝為臺南市議會簡任第十二職等權理簡任第十三職等秘書長。</w:t>
      </w:r>
    </w:p>
    <w:p w:rsidR="00400831" w:rsidRPr="00D172C0" w:rsidRDefault="00400831" w:rsidP="00164011">
      <w:pPr>
        <w:spacing w:line="474" w:lineRule="exact"/>
      </w:pPr>
      <w:r w:rsidRPr="00D172C0">
        <w:rPr>
          <w:rFonts w:hint="eastAsia"/>
        </w:rPr>
        <w:t xml:space="preserve">　　任命黃盟惠為高雄市政府教育局簡任第十職等主任秘書，戴淑芬為高雄市政府教育局簡任第十一職等副局長。</w:t>
      </w:r>
    </w:p>
    <w:p w:rsidR="00A50910" w:rsidRPr="00D172C0" w:rsidRDefault="00400831" w:rsidP="00164011">
      <w:pPr>
        <w:pStyle w:val="ac"/>
        <w:spacing w:line="474" w:lineRule="exact"/>
        <w:ind w:firstLineChars="0" w:firstLine="0"/>
        <w:rPr>
          <w:spacing w:val="0"/>
        </w:rPr>
      </w:pPr>
      <w:r w:rsidRPr="00D172C0">
        <w:rPr>
          <w:rFonts w:hint="eastAsia"/>
          <w:spacing w:val="0"/>
        </w:rPr>
        <w:t xml:space="preserve">　　派余潮駿為高雄市政府捷運工程局簡派第十職等專門委員。</w:t>
      </w:r>
    </w:p>
    <w:p w:rsidR="00BE3AE6" w:rsidRPr="00D172C0" w:rsidRDefault="00BE3AE6" w:rsidP="00164011">
      <w:pPr>
        <w:spacing w:line="474" w:lineRule="exact"/>
      </w:pPr>
      <w:r w:rsidRPr="00D172C0">
        <w:rPr>
          <w:rFonts w:hint="eastAsia"/>
        </w:rPr>
        <w:t xml:space="preserve">　　任命張正一為彰化縣政府人事處簡任第十一職等處長。</w:t>
      </w:r>
    </w:p>
    <w:p w:rsidR="00BE3AE6" w:rsidRPr="00D172C0" w:rsidRDefault="00BE3AE6" w:rsidP="00164011">
      <w:pPr>
        <w:spacing w:line="474" w:lineRule="exact"/>
      </w:pPr>
      <w:r w:rsidRPr="00D172C0">
        <w:rPr>
          <w:rFonts w:hint="eastAsia"/>
        </w:rPr>
        <w:t xml:space="preserve">　　任命吳雪鈴為基隆市政府簡任第十職等秘書。</w:t>
      </w:r>
    </w:p>
    <w:p w:rsidR="00400831" w:rsidRPr="00D172C0" w:rsidRDefault="00BE3AE6" w:rsidP="00164011">
      <w:pPr>
        <w:pStyle w:val="ac"/>
        <w:spacing w:line="470" w:lineRule="exact"/>
        <w:ind w:firstLineChars="0" w:firstLine="0"/>
        <w:rPr>
          <w:spacing w:val="0"/>
        </w:rPr>
      </w:pPr>
      <w:r w:rsidRPr="00D172C0">
        <w:rPr>
          <w:rFonts w:hint="eastAsia"/>
          <w:spacing w:val="0"/>
        </w:rPr>
        <w:t xml:space="preserve">　　任命汪秋明為金門縣議會會計室簡任第十職等主任。</w:t>
      </w:r>
    </w:p>
    <w:p w:rsidR="00B37AEE" w:rsidRPr="00D172C0" w:rsidRDefault="00B37AEE" w:rsidP="00164011">
      <w:pPr>
        <w:spacing w:line="470" w:lineRule="exact"/>
      </w:pPr>
      <w:r w:rsidRPr="00D172C0">
        <w:rPr>
          <w:rFonts w:hint="eastAsia"/>
        </w:rPr>
        <w:t xml:space="preserve">　　任命藍威麟、周文康、陳南居為薦任公務人員。</w:t>
      </w:r>
    </w:p>
    <w:p w:rsidR="00B37AEE" w:rsidRPr="00D172C0" w:rsidRDefault="00B37AEE" w:rsidP="00164011">
      <w:pPr>
        <w:spacing w:line="470" w:lineRule="exact"/>
      </w:pPr>
      <w:r w:rsidRPr="00D172C0">
        <w:rPr>
          <w:rFonts w:hint="eastAsia"/>
        </w:rPr>
        <w:t xml:space="preserve">　　任命方日城、洪綺雯、朱啟華、林祺誠、黃微惇、翁敏哲為薦任公務人員。</w:t>
      </w:r>
    </w:p>
    <w:p w:rsidR="00B37AEE" w:rsidRPr="00D172C0" w:rsidRDefault="00B37AEE" w:rsidP="00164011">
      <w:pPr>
        <w:spacing w:line="470" w:lineRule="exact"/>
      </w:pPr>
      <w:r w:rsidRPr="00D172C0">
        <w:rPr>
          <w:rFonts w:hint="eastAsia"/>
        </w:rPr>
        <w:t xml:space="preserve">　　任命吳惠玲、邱芳珍、羅盛平為薦任公務人員。</w:t>
      </w:r>
    </w:p>
    <w:p w:rsidR="00B37AEE" w:rsidRPr="00D172C0" w:rsidRDefault="00B37AEE" w:rsidP="00164011">
      <w:pPr>
        <w:spacing w:line="470" w:lineRule="exact"/>
      </w:pPr>
      <w:r w:rsidRPr="00D172C0">
        <w:rPr>
          <w:rFonts w:hint="eastAsia"/>
        </w:rPr>
        <w:t xml:space="preserve">　　任命呂佳臻為薦任公務人員。</w:t>
      </w:r>
    </w:p>
    <w:p w:rsidR="00B37AEE" w:rsidRPr="00D172C0" w:rsidRDefault="00B37AEE" w:rsidP="00164011">
      <w:pPr>
        <w:spacing w:line="470" w:lineRule="exact"/>
      </w:pPr>
      <w:r w:rsidRPr="00D172C0">
        <w:rPr>
          <w:rFonts w:hint="eastAsia"/>
        </w:rPr>
        <w:t xml:space="preserve">　　任命倪正揚、謝宗憲、簡映青、蔡孟蓉為薦任公務人員。</w:t>
      </w:r>
    </w:p>
    <w:p w:rsidR="00B37AEE" w:rsidRPr="00D172C0" w:rsidRDefault="00B37AEE" w:rsidP="00164011">
      <w:pPr>
        <w:spacing w:line="470" w:lineRule="exact"/>
      </w:pPr>
      <w:r w:rsidRPr="00D172C0">
        <w:rPr>
          <w:rFonts w:hint="eastAsia"/>
        </w:rPr>
        <w:t xml:space="preserve">　　任命龔小鈞、林香汝為薦任公務人員。</w:t>
      </w:r>
    </w:p>
    <w:p w:rsidR="00B37AEE" w:rsidRPr="00D172C0" w:rsidRDefault="00B37AEE" w:rsidP="00164011">
      <w:pPr>
        <w:spacing w:line="470" w:lineRule="exact"/>
      </w:pPr>
      <w:r w:rsidRPr="00D172C0">
        <w:rPr>
          <w:rFonts w:hint="eastAsia"/>
        </w:rPr>
        <w:t xml:space="preserve">　　任命林瑞雅為薦任公務人員。</w:t>
      </w:r>
    </w:p>
    <w:p w:rsidR="00BE3AE6" w:rsidRPr="00D172C0" w:rsidRDefault="00B37AEE" w:rsidP="00164011">
      <w:pPr>
        <w:pStyle w:val="ac"/>
        <w:spacing w:line="470" w:lineRule="exact"/>
        <w:ind w:firstLineChars="0" w:firstLine="0"/>
        <w:rPr>
          <w:spacing w:val="0"/>
        </w:rPr>
      </w:pPr>
      <w:r w:rsidRPr="00D172C0">
        <w:rPr>
          <w:rFonts w:hint="eastAsia"/>
          <w:spacing w:val="0"/>
        </w:rPr>
        <w:t xml:space="preserve">　　任命于紹霖為薦任公務人員。</w:t>
      </w:r>
    </w:p>
    <w:p w:rsidR="00B37AEE" w:rsidRPr="00D172C0" w:rsidRDefault="00B37AEE" w:rsidP="00164011">
      <w:pPr>
        <w:spacing w:line="470" w:lineRule="exact"/>
      </w:pPr>
      <w:r w:rsidRPr="00D172C0">
        <w:rPr>
          <w:rFonts w:hint="eastAsia"/>
        </w:rPr>
        <w:t xml:space="preserve">　　任命吳永龍為薦任公務人員。</w:t>
      </w:r>
    </w:p>
    <w:p w:rsidR="00B37AEE" w:rsidRPr="00D172C0" w:rsidRDefault="00B37AEE" w:rsidP="00164011">
      <w:pPr>
        <w:pStyle w:val="ac"/>
        <w:spacing w:line="470" w:lineRule="exact"/>
        <w:ind w:firstLineChars="0" w:firstLine="0"/>
        <w:rPr>
          <w:spacing w:val="0"/>
        </w:rPr>
      </w:pPr>
      <w:r w:rsidRPr="00D172C0">
        <w:rPr>
          <w:rFonts w:hint="eastAsia"/>
          <w:spacing w:val="0"/>
        </w:rPr>
        <w:t xml:space="preserve">　　任命黃慧勤為薦任公務人員。</w:t>
      </w:r>
    </w:p>
    <w:p w:rsidR="00B37AEE" w:rsidRPr="00D172C0" w:rsidRDefault="00B37AEE" w:rsidP="00164011">
      <w:pPr>
        <w:spacing w:line="470" w:lineRule="exact"/>
      </w:pPr>
      <w:r w:rsidRPr="00D172C0">
        <w:rPr>
          <w:rFonts w:hint="eastAsia"/>
        </w:rPr>
        <w:t xml:space="preserve">　　任命顏文夏為薦任公務人員。</w:t>
      </w:r>
    </w:p>
    <w:p w:rsidR="00B37AEE" w:rsidRPr="00D172C0" w:rsidRDefault="00B37AEE" w:rsidP="00164011">
      <w:pPr>
        <w:spacing w:line="470" w:lineRule="exact"/>
      </w:pPr>
      <w:r w:rsidRPr="00D172C0">
        <w:rPr>
          <w:rFonts w:hint="eastAsia"/>
        </w:rPr>
        <w:t xml:space="preserve">　　派劉芸嘉為薦派公務人員。</w:t>
      </w:r>
    </w:p>
    <w:p w:rsidR="00B37AEE" w:rsidRPr="00B37AEE" w:rsidRDefault="00B37AEE" w:rsidP="00164011">
      <w:pPr>
        <w:spacing w:line="470" w:lineRule="exact"/>
      </w:pPr>
      <w:r w:rsidRPr="00D172C0">
        <w:rPr>
          <w:rFonts w:hint="eastAsia"/>
        </w:rPr>
        <w:t xml:space="preserve">　　派李政輝、郭欣宜、李建平為薦派公務人員。</w:t>
      </w:r>
    </w:p>
    <w:p w:rsidR="00A50910" w:rsidRDefault="00A50910" w:rsidP="00A50910">
      <w:pPr>
        <w:spacing w:beforeLines="100" w:before="240"/>
      </w:pPr>
      <w:r>
        <w:rPr>
          <w:rFonts w:hint="eastAsia"/>
        </w:rPr>
        <w:t>總　　　統　馬英九</w:t>
      </w:r>
    </w:p>
    <w:p w:rsidR="00A50910" w:rsidRDefault="00A50910" w:rsidP="00A50910">
      <w:pPr>
        <w:spacing w:afterLines="100" w:after="240"/>
      </w:pPr>
      <w:r>
        <w:rPr>
          <w:rFonts w:hint="eastAsia"/>
        </w:rPr>
        <w:t xml:space="preserve">行政院院長　</w:t>
      </w:r>
      <w:r w:rsidR="007C2856">
        <w:rPr>
          <w:rFonts w:hint="eastAsia"/>
        </w:rPr>
        <w:t>毛治國</w:t>
      </w:r>
    </w:p>
    <w:tbl>
      <w:tblPr>
        <w:tblW w:w="0" w:type="auto"/>
        <w:tblLayout w:type="fixed"/>
        <w:tblCellMar>
          <w:left w:w="28" w:type="dxa"/>
          <w:right w:w="28" w:type="dxa"/>
        </w:tblCellMar>
        <w:tblLook w:val="0000" w:firstRow="0" w:lastRow="0" w:firstColumn="0" w:lastColumn="0" w:noHBand="0" w:noVBand="0"/>
      </w:tblPr>
      <w:tblGrid>
        <w:gridCol w:w="1988"/>
        <w:gridCol w:w="4759"/>
      </w:tblGrid>
      <w:tr w:rsidR="00D22359" w:rsidTr="00CB4030">
        <w:trPr>
          <w:trHeight w:hRule="exact" w:val="851"/>
        </w:trPr>
        <w:tc>
          <w:tcPr>
            <w:tcW w:w="1988" w:type="dxa"/>
            <w:vAlign w:val="center"/>
          </w:tcPr>
          <w:p w:rsidR="00D22359" w:rsidRDefault="00D22359" w:rsidP="00CB4030">
            <w:pPr>
              <w:pStyle w:val="afa"/>
            </w:pPr>
            <w:r>
              <w:br w:type="page"/>
            </w:r>
            <w:r>
              <w:br w:type="page"/>
            </w:r>
            <w:r>
              <w:rPr>
                <w:rFonts w:hint="eastAsia"/>
              </w:rPr>
              <w:t>總統令</w:t>
            </w:r>
          </w:p>
        </w:tc>
        <w:tc>
          <w:tcPr>
            <w:tcW w:w="4759" w:type="dxa"/>
            <w:vAlign w:val="center"/>
          </w:tcPr>
          <w:p w:rsidR="00D22359" w:rsidRDefault="00D22359" w:rsidP="00CB4030">
            <w:pPr>
              <w:spacing w:line="240" w:lineRule="auto"/>
              <w:jc w:val="distribute"/>
            </w:pPr>
            <w:r>
              <w:rPr>
                <w:rFonts w:hint="eastAsia"/>
              </w:rPr>
              <w:t>中華民國</w:t>
            </w:r>
            <w:r>
              <w:rPr>
                <w:rFonts w:hint="eastAsia"/>
              </w:rPr>
              <w:t>104</w:t>
            </w:r>
            <w:r>
              <w:rPr>
                <w:rFonts w:hint="eastAsia"/>
              </w:rPr>
              <w:t>年</w:t>
            </w:r>
            <w:r>
              <w:rPr>
                <w:rFonts w:hint="eastAsia"/>
              </w:rPr>
              <w:t>6</w:t>
            </w:r>
            <w:r>
              <w:rPr>
                <w:rFonts w:hint="eastAsia"/>
              </w:rPr>
              <w:t>月</w:t>
            </w:r>
            <w:r w:rsidR="007F0EBF">
              <w:rPr>
                <w:rFonts w:hint="eastAsia"/>
              </w:rPr>
              <w:t>3</w:t>
            </w:r>
            <w:r>
              <w:rPr>
                <w:rFonts w:hint="eastAsia"/>
              </w:rPr>
              <w:t>日</w:t>
            </w:r>
          </w:p>
        </w:tc>
      </w:tr>
    </w:tbl>
    <w:p w:rsidR="00D22359" w:rsidRPr="00F64E1B" w:rsidRDefault="00F64E1B" w:rsidP="00164011">
      <w:pPr>
        <w:spacing w:line="440" w:lineRule="exact"/>
      </w:pPr>
      <w:r>
        <w:rPr>
          <w:rFonts w:hint="eastAsia"/>
        </w:rPr>
        <w:t xml:space="preserve">　　任命曾奕霖、洪銘志、黃彥凱、陳詣洲、謝東霖、陳文忠、陳柏碩、胡家豪、陳永順、林彥宏、楊國慶、張宇志、張朝鈞、伍政勛、陳建中為警正警察官。</w:t>
      </w:r>
    </w:p>
    <w:p w:rsidR="00D22359" w:rsidRDefault="00D22359" w:rsidP="00D22359">
      <w:pPr>
        <w:spacing w:beforeLines="100" w:before="240"/>
      </w:pPr>
      <w:r>
        <w:rPr>
          <w:rFonts w:hint="eastAsia"/>
        </w:rPr>
        <w:t>總　　　統　馬英九</w:t>
      </w:r>
    </w:p>
    <w:p w:rsidR="00D931C8" w:rsidRPr="00A50910" w:rsidRDefault="00D22359" w:rsidP="00D931C8">
      <w:pPr>
        <w:spacing w:afterLines="100" w:after="240"/>
      </w:pPr>
      <w:r>
        <w:rPr>
          <w:rFonts w:hint="eastAsia"/>
        </w:rPr>
        <w:t>行政院院長　毛治國</w:t>
      </w:r>
    </w:p>
    <w:tbl>
      <w:tblPr>
        <w:tblW w:w="6747" w:type="dxa"/>
        <w:tblLayout w:type="fixed"/>
        <w:tblCellMar>
          <w:left w:w="28" w:type="dxa"/>
          <w:right w:w="28" w:type="dxa"/>
        </w:tblCellMar>
        <w:tblLook w:val="0000" w:firstRow="0" w:lastRow="0" w:firstColumn="0" w:lastColumn="0" w:noHBand="0" w:noVBand="0"/>
      </w:tblPr>
      <w:tblGrid>
        <w:gridCol w:w="1988"/>
        <w:gridCol w:w="4759"/>
      </w:tblGrid>
      <w:tr w:rsidR="00004B55">
        <w:trPr>
          <w:trHeight w:hRule="exact" w:val="1134"/>
        </w:trPr>
        <w:tc>
          <w:tcPr>
            <w:tcW w:w="1988" w:type="dxa"/>
            <w:vAlign w:val="center"/>
          </w:tcPr>
          <w:p w:rsidR="00004B55" w:rsidRDefault="00004B55">
            <w:pPr>
              <w:pStyle w:val="afb"/>
            </w:pPr>
            <w:r>
              <w:rPr>
                <w:rFonts w:hint="eastAsia"/>
              </w:rPr>
              <w:t>總統令</w:t>
            </w:r>
          </w:p>
        </w:tc>
        <w:tc>
          <w:tcPr>
            <w:tcW w:w="4759" w:type="dxa"/>
            <w:vAlign w:val="center"/>
          </w:tcPr>
          <w:p w:rsidR="00004B55" w:rsidRDefault="00004B55">
            <w:pPr>
              <w:spacing w:line="240" w:lineRule="auto"/>
              <w:jc w:val="distribute"/>
            </w:pPr>
            <w:r>
              <w:rPr>
                <w:rFonts w:hint="eastAsia"/>
              </w:rPr>
              <w:t>中華民國</w:t>
            </w:r>
            <w:r w:rsidR="007C2856">
              <w:rPr>
                <w:rFonts w:hint="eastAsia"/>
              </w:rPr>
              <w:t>104</w:t>
            </w:r>
            <w:r>
              <w:rPr>
                <w:rFonts w:hint="eastAsia"/>
              </w:rPr>
              <w:t>年</w:t>
            </w:r>
            <w:r w:rsidR="00F36125">
              <w:rPr>
                <w:rFonts w:hint="eastAsia"/>
              </w:rPr>
              <w:t>6</w:t>
            </w:r>
            <w:r>
              <w:rPr>
                <w:rFonts w:hint="eastAsia"/>
              </w:rPr>
              <w:t>月</w:t>
            </w:r>
            <w:r w:rsidR="00B4595D">
              <w:rPr>
                <w:rFonts w:hint="eastAsia"/>
              </w:rPr>
              <w:t>3</w:t>
            </w:r>
            <w:r>
              <w:rPr>
                <w:rFonts w:hint="eastAsia"/>
              </w:rPr>
              <w:t>日</w:t>
            </w:r>
          </w:p>
          <w:p w:rsidR="00004B55" w:rsidRDefault="00004B55">
            <w:pPr>
              <w:spacing w:line="240" w:lineRule="auto"/>
              <w:jc w:val="distribute"/>
            </w:pPr>
            <w:r>
              <w:rPr>
                <w:rFonts w:hint="eastAsia"/>
              </w:rPr>
              <w:t>華總二榮字第</w:t>
            </w:r>
            <w:r w:rsidR="007C2856">
              <w:rPr>
                <w:rFonts w:hint="eastAsia"/>
              </w:rPr>
              <w:t>104</w:t>
            </w:r>
            <w:r w:rsidR="002F29FC">
              <w:rPr>
                <w:rFonts w:hint="eastAsia"/>
              </w:rPr>
              <w:t>0</w:t>
            </w:r>
            <w:r>
              <w:t>00</w:t>
            </w:r>
            <w:r w:rsidR="00B4595D">
              <w:t>62150</w:t>
            </w:r>
            <w:r>
              <w:rPr>
                <w:rFonts w:hint="eastAsia"/>
              </w:rPr>
              <w:t>號</w:t>
            </w:r>
          </w:p>
        </w:tc>
      </w:tr>
    </w:tbl>
    <w:p w:rsidR="00004B55" w:rsidRPr="00B4595D" w:rsidRDefault="00B4595D" w:rsidP="00EC35EC">
      <w:pPr>
        <w:spacing w:line="440" w:lineRule="exact"/>
      </w:pPr>
      <w:r>
        <w:rPr>
          <w:rFonts w:hint="eastAsia"/>
        </w:rPr>
        <w:t xml:space="preserve">　　茲授予美國在臺協會臺北辦事處處長馬啟思大綬景星勳章。</w:t>
      </w:r>
    </w:p>
    <w:p w:rsidR="00E915ED" w:rsidRDefault="00E915ED" w:rsidP="00E915ED">
      <w:pPr>
        <w:spacing w:beforeLines="100" w:before="240"/>
      </w:pPr>
      <w:r>
        <w:rPr>
          <w:rFonts w:hint="eastAsia"/>
        </w:rPr>
        <w:t>總　　　統　馬英九</w:t>
      </w:r>
    </w:p>
    <w:p w:rsidR="00E915ED" w:rsidRDefault="00E915ED" w:rsidP="00E915ED">
      <w:pPr>
        <w:rPr>
          <w:rFonts w:eastAsia="華康楷書體W5"/>
        </w:rPr>
      </w:pPr>
      <w:r>
        <w:rPr>
          <w:rFonts w:hint="eastAsia"/>
        </w:rPr>
        <w:t xml:space="preserve">行政院院長　</w:t>
      </w:r>
      <w:r>
        <w:rPr>
          <w:rFonts w:ascii="標楷體" w:hAnsi="標楷體" w:hint="eastAsia"/>
        </w:rPr>
        <w:t>毛治國</w:t>
      </w:r>
    </w:p>
    <w:p w:rsidR="00E915ED" w:rsidRDefault="00E915ED" w:rsidP="00EC15F0">
      <w:pPr>
        <w:spacing w:afterLines="100" w:after="240"/>
      </w:pPr>
      <w:r>
        <w:rPr>
          <w:rFonts w:hint="eastAsia"/>
        </w:rPr>
        <w:t>外交部部長　林永樂</w:t>
      </w:r>
    </w:p>
    <w:tbl>
      <w:tblPr>
        <w:tblW w:w="6747" w:type="dxa"/>
        <w:tblLayout w:type="fixed"/>
        <w:tblCellMar>
          <w:left w:w="28" w:type="dxa"/>
          <w:right w:w="28" w:type="dxa"/>
        </w:tblCellMar>
        <w:tblLook w:val="0000" w:firstRow="0" w:lastRow="0" w:firstColumn="0" w:lastColumn="0" w:noHBand="0" w:noVBand="0"/>
      </w:tblPr>
      <w:tblGrid>
        <w:gridCol w:w="1988"/>
        <w:gridCol w:w="4759"/>
      </w:tblGrid>
      <w:tr w:rsidR="00C61247" w:rsidTr="00C61247">
        <w:trPr>
          <w:trHeight w:hRule="exact" w:val="1134"/>
        </w:trPr>
        <w:tc>
          <w:tcPr>
            <w:tcW w:w="1988" w:type="dxa"/>
            <w:vAlign w:val="center"/>
          </w:tcPr>
          <w:p w:rsidR="00C61247" w:rsidRDefault="00C61247" w:rsidP="00C61247">
            <w:pPr>
              <w:pStyle w:val="afb"/>
            </w:pPr>
            <w:r>
              <w:rPr>
                <w:rFonts w:hint="eastAsia"/>
              </w:rPr>
              <w:t>總統令</w:t>
            </w:r>
          </w:p>
        </w:tc>
        <w:tc>
          <w:tcPr>
            <w:tcW w:w="4759" w:type="dxa"/>
            <w:vAlign w:val="center"/>
          </w:tcPr>
          <w:p w:rsidR="00C61247" w:rsidRDefault="00C61247" w:rsidP="00C61247">
            <w:pPr>
              <w:spacing w:line="240" w:lineRule="auto"/>
              <w:jc w:val="distribute"/>
            </w:pPr>
            <w:r>
              <w:rPr>
                <w:rFonts w:hint="eastAsia"/>
              </w:rPr>
              <w:t>中華民國</w:t>
            </w:r>
            <w:r w:rsidR="007C2856">
              <w:rPr>
                <w:rFonts w:hint="eastAsia"/>
              </w:rPr>
              <w:t>104</w:t>
            </w:r>
            <w:r>
              <w:rPr>
                <w:rFonts w:hint="eastAsia"/>
              </w:rPr>
              <w:t>年</w:t>
            </w:r>
            <w:r w:rsidR="00F36125">
              <w:rPr>
                <w:rFonts w:hint="eastAsia"/>
              </w:rPr>
              <w:t>6</w:t>
            </w:r>
            <w:r>
              <w:rPr>
                <w:rFonts w:hint="eastAsia"/>
              </w:rPr>
              <w:t>月</w:t>
            </w:r>
            <w:r w:rsidR="0034523D">
              <w:rPr>
                <w:rFonts w:hint="eastAsia"/>
              </w:rPr>
              <w:t>2</w:t>
            </w:r>
            <w:r>
              <w:rPr>
                <w:rFonts w:hint="eastAsia"/>
              </w:rPr>
              <w:t>日</w:t>
            </w:r>
          </w:p>
          <w:p w:rsidR="00C61247" w:rsidRDefault="00C61247" w:rsidP="00C61247">
            <w:pPr>
              <w:spacing w:line="240" w:lineRule="auto"/>
              <w:jc w:val="distribute"/>
            </w:pPr>
            <w:r>
              <w:rPr>
                <w:rFonts w:hint="eastAsia"/>
              </w:rPr>
              <w:t>華總二榮字第</w:t>
            </w:r>
            <w:r w:rsidR="007C2856">
              <w:rPr>
                <w:rFonts w:hint="eastAsia"/>
              </w:rPr>
              <w:t>104</w:t>
            </w:r>
            <w:r>
              <w:rPr>
                <w:rFonts w:hint="eastAsia"/>
              </w:rPr>
              <w:t>0</w:t>
            </w:r>
            <w:r>
              <w:t>00</w:t>
            </w:r>
            <w:r w:rsidR="0034523D">
              <w:t>62330</w:t>
            </w:r>
            <w:r>
              <w:rPr>
                <w:rFonts w:hint="eastAsia"/>
              </w:rPr>
              <w:t>號</w:t>
            </w:r>
          </w:p>
        </w:tc>
      </w:tr>
    </w:tbl>
    <w:p w:rsidR="00C61247" w:rsidRPr="0034523D" w:rsidRDefault="0034523D" w:rsidP="00EC35EC">
      <w:pPr>
        <w:pStyle w:val="af4"/>
        <w:spacing w:line="385" w:lineRule="exact"/>
        <w:ind w:firstLineChars="0" w:firstLine="0"/>
      </w:pPr>
      <w:r>
        <w:rPr>
          <w:rFonts w:hint="eastAsia"/>
        </w:rPr>
        <w:t xml:space="preserve">　　樂壇耆宿馬水龍，溫潤沖簡，瑋質軒秀。少歲卒業現國立臺灣</w:t>
      </w:r>
      <w:r w:rsidRPr="00B91CF5">
        <w:rPr>
          <w:rFonts w:hint="eastAsia"/>
          <w:spacing w:val="4"/>
        </w:rPr>
        <w:t>藝術大學，嗣負笈遊德，入雷根斯堡音樂學院潛究，覃研理論作曲，兼修鋼琴、大提琴，術業專攻，卓犖有成。遄返執教國內知名大學，</w:t>
      </w:r>
      <w:r>
        <w:rPr>
          <w:rFonts w:hint="eastAsia"/>
        </w:rPr>
        <w:t>悉力跨域整合，布展專業學科範疇；精進多元學習，廣博通識教育內涵；延聘民間藝師，獎掖提攜後進學子，陶甄啟迪，敷教默化；匠心獨具，吐舊容新。爰籌組向日葵樂會，激勵同好砥志淬琢；碩劃春秋樂集，構築創作發表平臺，精微朗暢，曲豐情切。尤以《孔雀東南飛》、《迴旋曲》、《弦樂四重奏》、《梆笛協奏曲》等經典佳品稱頌，汲取中外樂音技法，體現東方人文意境，絲竹</w:t>
      </w:r>
      <w:r w:rsidR="00D30087">
        <w:rPr>
          <w:rFonts w:hint="eastAsia"/>
        </w:rPr>
        <w:t>簫</w:t>
      </w:r>
      <w:r>
        <w:rPr>
          <w:rFonts w:hint="eastAsia"/>
        </w:rPr>
        <w:t>韶，廣陵餘響；橫絕時人，興詠傳唱。復首創全國科技藝術研究中心，</w:t>
      </w:r>
      <w:r>
        <w:rPr>
          <w:rFonts w:hint="eastAsia"/>
        </w:rPr>
        <w:t xml:space="preserve"> </w:t>
      </w:r>
      <w:r>
        <w:rPr>
          <w:rFonts w:hint="eastAsia"/>
        </w:rPr>
        <w:t>加強數位科技運用，體現當代藝術趨勢，明若觀火，胸臆自出。曾獲頒國家文藝獎、吳三連文藝創作獎、金曲獎特別貢獻獎、行政院文化獎暨二等景星勳章等殊榮，聲華雋譽，迭擅高名。綜其生平，奇技雅樂，豐厚表演文化美學；遠猷茂緒，開拓藝術教育新局，盛德矩範，青史芳垂。遽聞溘然離世，軫懷殊殷，應予明令褒揚，用示政府崇禮賢彥之至意。</w:t>
      </w:r>
    </w:p>
    <w:p w:rsidR="00C61247" w:rsidRDefault="00C61247" w:rsidP="00C61247">
      <w:pPr>
        <w:spacing w:beforeLines="100" w:before="240"/>
      </w:pPr>
      <w:r>
        <w:rPr>
          <w:rFonts w:hint="eastAsia"/>
        </w:rPr>
        <w:t>總　　　統　馬英九</w:t>
      </w:r>
    </w:p>
    <w:p w:rsidR="00004B55" w:rsidRDefault="00C61247" w:rsidP="00EC15F0">
      <w:pPr>
        <w:spacing w:afterLines="100" w:after="240"/>
      </w:pPr>
      <w:r>
        <w:rPr>
          <w:rFonts w:hint="eastAsia"/>
        </w:rPr>
        <w:t xml:space="preserve">行政院院長　</w:t>
      </w:r>
      <w:r w:rsidR="007C2856">
        <w:rPr>
          <w:rFonts w:hint="eastAsia"/>
        </w:rPr>
        <w:t>毛治國</w:t>
      </w:r>
    </w:p>
    <w:p w:rsidR="00004B55" w:rsidRDefault="00004B55" w:rsidP="00290360">
      <w:pPr>
        <w:spacing w:beforeLines="100" w:before="240" w:afterLines="100" w:after="240" w:line="240" w:lineRule="exact"/>
        <w:jc w:val="center"/>
        <w:rPr>
          <w:sz w:val="56"/>
        </w:rPr>
      </w:pPr>
      <w:r>
        <w:rPr>
          <w:rFonts w:hint="eastAsia"/>
          <w:b/>
          <w:spacing w:val="-100"/>
          <w:sz w:val="56"/>
        </w:rPr>
        <w:t>﹏﹏﹏﹏﹏﹏﹏﹏﹏﹏﹏﹏</w:t>
      </w:r>
    </w:p>
    <w:p w:rsidR="00004B55" w:rsidRDefault="00004B55" w:rsidP="002B35C3">
      <w:pPr>
        <w:spacing w:beforeLines="50" w:before="120" w:afterLines="50" w:after="120" w:line="560" w:lineRule="exact"/>
        <w:ind w:leftChars="50" w:left="140"/>
        <w:jc w:val="center"/>
        <w:rPr>
          <w:b/>
          <w:sz w:val="48"/>
        </w:rPr>
      </w:pPr>
      <w:r>
        <w:rPr>
          <w:rFonts w:hint="eastAsia"/>
          <w:b/>
          <w:sz w:val="48"/>
        </w:rPr>
        <w:t>專　　　　　載</w:t>
      </w:r>
    </w:p>
    <w:p w:rsidR="00004B55" w:rsidRDefault="00004B55" w:rsidP="002B35C3">
      <w:pPr>
        <w:spacing w:afterLines="100" w:after="240" w:line="240" w:lineRule="exact"/>
        <w:jc w:val="center"/>
        <w:rPr>
          <w:sz w:val="56"/>
        </w:rPr>
      </w:pPr>
      <w:r>
        <w:rPr>
          <w:rFonts w:hint="eastAsia"/>
          <w:b/>
          <w:spacing w:val="-100"/>
          <w:sz w:val="56"/>
        </w:rPr>
        <w:t>﹏﹏﹏﹏﹏﹏﹏﹏﹏﹏﹏﹏</w:t>
      </w:r>
    </w:p>
    <w:p w:rsidR="00ED4C58" w:rsidRPr="001921D6" w:rsidRDefault="00ED4C58" w:rsidP="00290360">
      <w:pPr>
        <w:spacing w:beforeLines="100" w:before="240" w:line="440" w:lineRule="exact"/>
        <w:rPr>
          <w:b/>
          <w:sz w:val="32"/>
          <w:szCs w:val="32"/>
        </w:rPr>
      </w:pPr>
      <w:r w:rsidRPr="001921D6">
        <w:rPr>
          <w:rFonts w:hint="eastAsia"/>
          <w:b/>
          <w:sz w:val="32"/>
          <w:szCs w:val="32"/>
        </w:rPr>
        <w:t>總統頒授</w:t>
      </w:r>
      <w:r w:rsidR="002A2612" w:rsidRPr="001921D6">
        <w:rPr>
          <w:rFonts w:hint="eastAsia"/>
          <w:b/>
          <w:sz w:val="32"/>
          <w:szCs w:val="32"/>
        </w:rPr>
        <w:t>美國在臺協會臺北辦事處</w:t>
      </w:r>
      <w:r w:rsidR="001921D6" w:rsidRPr="001921D6">
        <w:rPr>
          <w:rFonts w:ascii="標楷體" w:hAnsi="標楷體" w:hint="eastAsia"/>
          <w:b/>
          <w:sz w:val="32"/>
          <w:szCs w:val="32"/>
        </w:rPr>
        <w:t>（</w:t>
      </w:r>
      <w:r w:rsidR="001921D6" w:rsidRPr="001921D6">
        <w:rPr>
          <w:rFonts w:hint="eastAsia"/>
          <w:b/>
          <w:sz w:val="32"/>
          <w:szCs w:val="32"/>
        </w:rPr>
        <w:t>AIT/T</w:t>
      </w:r>
      <w:r w:rsidR="001921D6" w:rsidRPr="001921D6">
        <w:rPr>
          <w:rFonts w:ascii="標楷體" w:hAnsi="標楷體" w:hint="eastAsia"/>
          <w:b/>
          <w:sz w:val="32"/>
          <w:szCs w:val="32"/>
        </w:rPr>
        <w:t>）</w:t>
      </w:r>
      <w:r w:rsidR="002A2612" w:rsidRPr="001921D6">
        <w:rPr>
          <w:rFonts w:hint="eastAsia"/>
          <w:b/>
          <w:sz w:val="32"/>
          <w:szCs w:val="32"/>
        </w:rPr>
        <w:t>處長馬啟思勳章</w:t>
      </w:r>
      <w:r w:rsidRPr="001921D6">
        <w:rPr>
          <w:rFonts w:hint="eastAsia"/>
          <w:b/>
          <w:sz w:val="32"/>
          <w:szCs w:val="32"/>
        </w:rPr>
        <w:t>典禮</w:t>
      </w:r>
    </w:p>
    <w:p w:rsidR="003727BE" w:rsidRDefault="00ED4C58" w:rsidP="002430D8">
      <w:pPr>
        <w:spacing w:line="480" w:lineRule="exact"/>
      </w:pPr>
      <w:r>
        <w:rPr>
          <w:rFonts w:hint="eastAsia"/>
        </w:rPr>
        <w:t xml:space="preserve">　　</w:t>
      </w:r>
      <w:r w:rsidR="000D37FF">
        <w:rPr>
          <w:rFonts w:hint="eastAsia"/>
        </w:rPr>
        <w:t>總統於中華民國</w:t>
      </w:r>
      <w:r w:rsidR="000D37FF">
        <w:rPr>
          <w:rFonts w:hint="eastAsia"/>
        </w:rPr>
        <w:t>104</w:t>
      </w:r>
      <w:r w:rsidR="000D37FF">
        <w:rPr>
          <w:rFonts w:hint="eastAsia"/>
        </w:rPr>
        <w:t>年</w:t>
      </w:r>
      <w:r w:rsidR="000D37FF">
        <w:rPr>
          <w:rFonts w:hint="eastAsia"/>
        </w:rPr>
        <w:t>6</w:t>
      </w:r>
      <w:r w:rsidR="000D37FF">
        <w:rPr>
          <w:rFonts w:hint="eastAsia"/>
        </w:rPr>
        <w:t>月</w:t>
      </w:r>
      <w:r w:rsidR="000D37FF">
        <w:rPr>
          <w:rFonts w:hint="eastAsia"/>
        </w:rPr>
        <w:t>3</w:t>
      </w:r>
      <w:r w:rsidR="000D37FF">
        <w:rPr>
          <w:rFonts w:hint="eastAsia"/>
        </w:rPr>
        <w:t>日下午</w:t>
      </w:r>
      <w:r w:rsidR="000D37FF">
        <w:rPr>
          <w:rFonts w:hint="eastAsia"/>
        </w:rPr>
        <w:t>3</w:t>
      </w:r>
      <w:r w:rsidR="000D37FF">
        <w:rPr>
          <w:rFonts w:hint="eastAsia"/>
        </w:rPr>
        <w:t>時在總統府</w:t>
      </w:r>
      <w:r w:rsidR="000D37FF">
        <w:rPr>
          <w:rFonts w:hint="eastAsia"/>
        </w:rPr>
        <w:t>3</w:t>
      </w:r>
      <w:r w:rsidR="000D37FF">
        <w:rPr>
          <w:rFonts w:hint="eastAsia"/>
        </w:rPr>
        <w:t>樓臺灣晴廳頒授美國在臺協會臺北辦事處處長馬啟思「大綬景星勳章」，以表彰渠擔任美國在臺協會臺北辦事處處長期間，致力促進中華民國與美國之友好合作關係，成效卓著。授勳時，總統府秘書長曾永權、第三局局長張芬芬、國家安全會議秘書長高華柱、外交部部長林永樂、北美事務協調委員會主任委員張小月、北美司司長謝武樵、故宮博物院院長馮明珠及美國在臺協會臺北辦事處同仁暨受勳者親友等在場觀禮。</w:t>
      </w:r>
    </w:p>
    <w:p w:rsidR="00004B55" w:rsidRDefault="00004B55" w:rsidP="00C86EFC">
      <w:pPr>
        <w:spacing w:beforeLines="100" w:before="240" w:afterLines="100" w:after="240" w:line="240" w:lineRule="exact"/>
        <w:jc w:val="center"/>
        <w:rPr>
          <w:sz w:val="56"/>
        </w:rPr>
      </w:pPr>
      <w:r>
        <w:rPr>
          <w:rFonts w:hint="eastAsia"/>
          <w:b/>
          <w:spacing w:val="-100"/>
          <w:sz w:val="56"/>
        </w:rPr>
        <w:t>﹏﹏﹏﹏﹏﹏﹏﹏﹏﹏﹏﹏</w:t>
      </w:r>
    </w:p>
    <w:p w:rsidR="00004B55" w:rsidRDefault="00004B55" w:rsidP="002B35C3">
      <w:pPr>
        <w:pStyle w:val="afc"/>
      </w:pPr>
      <w:r>
        <w:rPr>
          <w:rFonts w:hint="eastAsia"/>
        </w:rPr>
        <w:t>總統活動紀要</w:t>
      </w:r>
    </w:p>
    <w:p w:rsidR="00004B55" w:rsidRDefault="00004B55" w:rsidP="002B35C3">
      <w:pPr>
        <w:spacing w:afterLines="100" w:after="240" w:line="240" w:lineRule="exact"/>
        <w:jc w:val="center"/>
        <w:rPr>
          <w:sz w:val="56"/>
        </w:rPr>
      </w:pPr>
      <w:r>
        <w:rPr>
          <w:rFonts w:hint="eastAsia"/>
          <w:b/>
          <w:spacing w:val="-100"/>
          <w:sz w:val="56"/>
        </w:rPr>
        <w:t>﹏﹏﹏﹏﹏﹏﹏﹏﹏﹏﹏﹏</w:t>
      </w:r>
    </w:p>
    <w:p w:rsidR="00004B55" w:rsidRDefault="00004B55" w:rsidP="002430D8">
      <w:pPr>
        <w:spacing w:line="480" w:lineRule="exact"/>
        <w:rPr>
          <w:b/>
          <w:bCs/>
          <w:sz w:val="32"/>
        </w:rPr>
      </w:pPr>
      <w:r>
        <w:rPr>
          <w:rFonts w:hint="eastAsia"/>
          <w:b/>
          <w:bCs/>
          <w:sz w:val="32"/>
        </w:rPr>
        <w:t>記事期間：</w:t>
      </w:r>
    </w:p>
    <w:p w:rsidR="00004B55" w:rsidRDefault="007C2856" w:rsidP="002430D8">
      <w:pPr>
        <w:spacing w:beforeLines="50" w:before="120" w:afterLines="50" w:after="120" w:line="480" w:lineRule="exact"/>
        <w:rPr>
          <w:b/>
          <w:sz w:val="32"/>
        </w:rPr>
      </w:pPr>
      <w:r>
        <w:rPr>
          <w:rFonts w:hint="eastAsia"/>
          <w:b/>
          <w:sz w:val="32"/>
        </w:rPr>
        <w:t>104</w:t>
      </w:r>
      <w:r w:rsidR="00004B55">
        <w:rPr>
          <w:rFonts w:hint="eastAsia"/>
          <w:b/>
          <w:sz w:val="32"/>
        </w:rPr>
        <w:t>年</w:t>
      </w:r>
      <w:r w:rsidR="005A1D23">
        <w:rPr>
          <w:rFonts w:hint="eastAsia"/>
          <w:b/>
          <w:sz w:val="32"/>
        </w:rPr>
        <w:t>5</w:t>
      </w:r>
      <w:r w:rsidR="00004B55">
        <w:rPr>
          <w:rFonts w:hint="eastAsia"/>
          <w:b/>
          <w:sz w:val="32"/>
        </w:rPr>
        <w:t>月</w:t>
      </w:r>
      <w:r w:rsidR="00503877">
        <w:rPr>
          <w:b/>
          <w:sz w:val="32"/>
        </w:rPr>
        <w:t>2</w:t>
      </w:r>
      <w:r w:rsidR="00F36125">
        <w:rPr>
          <w:b/>
          <w:sz w:val="32"/>
        </w:rPr>
        <w:t>9</w:t>
      </w:r>
      <w:r w:rsidR="00004B55">
        <w:rPr>
          <w:rFonts w:hint="eastAsia"/>
          <w:b/>
          <w:sz w:val="32"/>
        </w:rPr>
        <w:t>日至</w:t>
      </w:r>
      <w:r>
        <w:rPr>
          <w:rFonts w:hint="eastAsia"/>
          <w:b/>
          <w:sz w:val="32"/>
        </w:rPr>
        <w:t>104</w:t>
      </w:r>
      <w:r w:rsidR="00004B55">
        <w:rPr>
          <w:rFonts w:hint="eastAsia"/>
          <w:b/>
          <w:sz w:val="32"/>
        </w:rPr>
        <w:t>年</w:t>
      </w:r>
      <w:r w:rsidR="00F36125">
        <w:rPr>
          <w:rFonts w:hint="eastAsia"/>
          <w:b/>
          <w:sz w:val="32"/>
        </w:rPr>
        <w:t>6</w:t>
      </w:r>
      <w:r w:rsidR="00004B55">
        <w:rPr>
          <w:rFonts w:hint="eastAsia"/>
          <w:b/>
          <w:sz w:val="32"/>
        </w:rPr>
        <w:t>月</w:t>
      </w:r>
      <w:r w:rsidR="00F36125">
        <w:rPr>
          <w:rFonts w:hint="eastAsia"/>
          <w:b/>
          <w:sz w:val="32"/>
        </w:rPr>
        <w:t>4</w:t>
      </w:r>
      <w:r w:rsidR="00004B55">
        <w:rPr>
          <w:rFonts w:hint="eastAsia"/>
          <w:b/>
          <w:sz w:val="32"/>
        </w:rPr>
        <w:t>日</w:t>
      </w:r>
    </w:p>
    <w:p w:rsidR="002F52EE" w:rsidRDefault="002F52EE" w:rsidP="002430D8">
      <w:pPr>
        <w:spacing w:line="480" w:lineRule="exact"/>
        <w:rPr>
          <w:b/>
        </w:rPr>
      </w:pPr>
      <w:r>
        <w:rPr>
          <w:rFonts w:hint="eastAsia"/>
          <w:b/>
        </w:rPr>
        <w:t>5</w:t>
      </w:r>
      <w:r>
        <w:rPr>
          <w:rFonts w:hint="eastAsia"/>
          <w:b/>
        </w:rPr>
        <w:t>月</w:t>
      </w:r>
      <w:r>
        <w:rPr>
          <w:rFonts w:hint="eastAsia"/>
          <w:b/>
        </w:rPr>
        <w:t>29</w:t>
      </w:r>
      <w:r>
        <w:rPr>
          <w:rFonts w:hint="eastAsia"/>
          <w:b/>
        </w:rPr>
        <w:t>日（星期五）</w:t>
      </w:r>
    </w:p>
    <w:p w:rsidR="002F52EE" w:rsidRDefault="002F52EE" w:rsidP="002430D8">
      <w:pPr>
        <w:pStyle w:val="af5"/>
        <w:spacing w:beforeLines="0" w:before="0" w:line="480" w:lineRule="exact"/>
        <w:ind w:left="580" w:hanging="300"/>
      </w:pPr>
      <w:r>
        <w:rPr>
          <w:rFonts w:hint="eastAsia"/>
        </w:rPr>
        <w:t>˙接見</w:t>
      </w:r>
      <w:r w:rsidR="009E13B8">
        <w:rPr>
          <w:rFonts w:ascii="標楷體" w:hAnsi="標楷體" w:hint="eastAsia"/>
        </w:rPr>
        <w:t>「</w:t>
      </w:r>
      <w:r>
        <w:rPr>
          <w:rFonts w:hint="eastAsia"/>
        </w:rPr>
        <w:t>歐洲議會友臺小組</w:t>
      </w:r>
      <w:r w:rsidR="009E13B8">
        <w:rPr>
          <w:rFonts w:ascii="標楷體" w:hAnsi="標楷體" w:hint="eastAsia"/>
        </w:rPr>
        <w:t>」</w:t>
      </w:r>
      <w:r>
        <w:rPr>
          <w:rFonts w:hint="eastAsia"/>
        </w:rPr>
        <w:t>榮譽主席蕾汀</w:t>
      </w:r>
      <w:r w:rsidR="009E13B8">
        <w:rPr>
          <w:rFonts w:ascii="標楷體" w:hAnsi="標楷體" w:hint="eastAsia"/>
        </w:rPr>
        <w:t>（</w:t>
      </w:r>
      <w:r>
        <w:rPr>
          <w:rFonts w:hint="eastAsia"/>
        </w:rPr>
        <w:t>Viviane Reding</w:t>
      </w:r>
      <w:r w:rsidR="009E13B8">
        <w:rPr>
          <w:rFonts w:ascii="標楷體" w:hAnsi="標楷體" w:hint="eastAsia"/>
        </w:rPr>
        <w:t>）</w:t>
      </w:r>
      <w:r>
        <w:rPr>
          <w:rFonts w:hint="eastAsia"/>
        </w:rPr>
        <w:t>博士</w:t>
      </w:r>
      <w:r w:rsidR="009E13B8">
        <w:rPr>
          <w:rFonts w:hint="eastAsia"/>
        </w:rPr>
        <w:t>等一行</w:t>
      </w:r>
    </w:p>
    <w:p w:rsidR="002F52EE" w:rsidRDefault="002F52EE" w:rsidP="002430D8">
      <w:pPr>
        <w:pStyle w:val="af5"/>
        <w:spacing w:beforeLines="0" w:before="0" w:line="480" w:lineRule="exact"/>
        <w:ind w:left="580" w:hanging="300"/>
      </w:pPr>
      <w:r>
        <w:rPr>
          <w:rFonts w:hint="eastAsia"/>
        </w:rPr>
        <w:t>˙接見全球競爭力大師魏思炯</w:t>
      </w:r>
      <w:r w:rsidR="00971E4D">
        <w:rPr>
          <w:rFonts w:ascii="標楷體" w:hAnsi="標楷體" w:hint="eastAsia"/>
        </w:rPr>
        <w:t>（</w:t>
      </w:r>
      <w:r>
        <w:rPr>
          <w:rFonts w:hint="eastAsia"/>
        </w:rPr>
        <w:t>John R. Wells</w:t>
      </w:r>
      <w:r w:rsidR="00971E4D">
        <w:rPr>
          <w:rFonts w:ascii="標楷體" w:hAnsi="標楷體" w:hint="eastAsia"/>
        </w:rPr>
        <w:t>）</w:t>
      </w:r>
      <w:r>
        <w:rPr>
          <w:rFonts w:hint="eastAsia"/>
        </w:rPr>
        <w:t>教授</w:t>
      </w:r>
      <w:r w:rsidR="00971E4D">
        <w:rPr>
          <w:rFonts w:hint="eastAsia"/>
        </w:rPr>
        <w:t>等一行</w:t>
      </w:r>
    </w:p>
    <w:p w:rsidR="008B035D" w:rsidRPr="001F3566" w:rsidRDefault="002F52EE" w:rsidP="002430D8">
      <w:pPr>
        <w:pStyle w:val="af5"/>
        <w:spacing w:beforeLines="0" w:before="0" w:line="480" w:lineRule="exact"/>
        <w:ind w:left="580" w:hanging="300"/>
        <w:rPr>
          <w:b/>
          <w:spacing w:val="4"/>
          <w:sz w:val="32"/>
        </w:rPr>
      </w:pPr>
      <w:r>
        <w:rPr>
          <w:rFonts w:hint="eastAsia"/>
        </w:rPr>
        <w:t>˙</w:t>
      </w:r>
      <w:r w:rsidRPr="001F3566">
        <w:rPr>
          <w:rFonts w:hint="eastAsia"/>
          <w:spacing w:val="4"/>
        </w:rPr>
        <w:t>接見第</w:t>
      </w:r>
      <w:r w:rsidRPr="001F3566">
        <w:rPr>
          <w:rFonts w:hint="eastAsia"/>
          <w:spacing w:val="4"/>
        </w:rPr>
        <w:t>22</w:t>
      </w:r>
      <w:r w:rsidRPr="001F3566">
        <w:rPr>
          <w:rFonts w:hint="eastAsia"/>
          <w:spacing w:val="4"/>
        </w:rPr>
        <w:t>屆</w:t>
      </w:r>
      <w:r w:rsidR="00D33BC0" w:rsidRPr="001F3566">
        <w:rPr>
          <w:rFonts w:ascii="標楷體" w:hAnsi="標楷體" w:hint="eastAsia"/>
          <w:spacing w:val="4"/>
        </w:rPr>
        <w:t>「</w:t>
      </w:r>
      <w:r w:rsidRPr="001F3566">
        <w:rPr>
          <w:rFonts w:hint="eastAsia"/>
          <w:spacing w:val="4"/>
        </w:rPr>
        <w:t>全國十大傑出愛心媽媽慈暉獎」得獎人</w:t>
      </w:r>
      <w:r w:rsidR="00D33BC0" w:rsidRPr="001F3566">
        <w:rPr>
          <w:rFonts w:hint="eastAsia"/>
          <w:spacing w:val="4"/>
        </w:rPr>
        <w:t>暨家屬</w:t>
      </w:r>
      <w:r w:rsidR="00D33BC0" w:rsidRPr="001F3566">
        <w:rPr>
          <w:spacing w:val="4"/>
        </w:rPr>
        <w:t>一行</w:t>
      </w:r>
    </w:p>
    <w:p w:rsidR="00A061B1" w:rsidRDefault="00A061B1" w:rsidP="002430D8">
      <w:pPr>
        <w:spacing w:line="455" w:lineRule="exact"/>
        <w:rPr>
          <w:b/>
        </w:rPr>
      </w:pPr>
      <w:r>
        <w:rPr>
          <w:rFonts w:hint="eastAsia"/>
          <w:b/>
        </w:rPr>
        <w:t>5</w:t>
      </w:r>
      <w:r>
        <w:rPr>
          <w:rFonts w:hint="eastAsia"/>
          <w:b/>
        </w:rPr>
        <w:t>月</w:t>
      </w:r>
      <w:r>
        <w:rPr>
          <w:rFonts w:hint="eastAsia"/>
          <w:b/>
        </w:rPr>
        <w:t>30</w:t>
      </w:r>
      <w:r>
        <w:rPr>
          <w:rFonts w:hint="eastAsia"/>
          <w:b/>
        </w:rPr>
        <w:t>日（星期六）</w:t>
      </w:r>
    </w:p>
    <w:p w:rsidR="00A061B1" w:rsidRDefault="00A061B1" w:rsidP="002430D8">
      <w:pPr>
        <w:pStyle w:val="af5"/>
        <w:spacing w:beforeLines="0" w:before="0" w:line="455" w:lineRule="exact"/>
        <w:ind w:left="580" w:hanging="300"/>
      </w:pPr>
      <w:r>
        <w:rPr>
          <w:rFonts w:hint="eastAsia"/>
        </w:rPr>
        <w:t>˙視察「塔寮坑</w:t>
      </w:r>
      <w:r>
        <w:rPr>
          <w:rFonts w:hint="eastAsia"/>
        </w:rPr>
        <w:t>2</w:t>
      </w:r>
      <w:r>
        <w:rPr>
          <w:rFonts w:hint="eastAsia"/>
        </w:rPr>
        <w:t>號抽水站與出口閘門擴建工程」</w:t>
      </w:r>
      <w:r w:rsidR="00940167">
        <w:rPr>
          <w:rFonts w:hint="eastAsia"/>
        </w:rPr>
        <w:t>聽取</w:t>
      </w:r>
      <w:r w:rsidR="00940167">
        <w:t>工程簡報</w:t>
      </w:r>
      <w:r w:rsidR="00C34288">
        <w:rPr>
          <w:rFonts w:hint="eastAsia"/>
        </w:rPr>
        <w:t>並致詞</w:t>
      </w:r>
      <w:r>
        <w:rPr>
          <w:rFonts w:hint="eastAsia"/>
        </w:rPr>
        <w:t>（新北市新莊區）</w:t>
      </w:r>
    </w:p>
    <w:p w:rsidR="00A061B1" w:rsidRDefault="00A061B1" w:rsidP="002430D8">
      <w:pPr>
        <w:pStyle w:val="af5"/>
        <w:spacing w:beforeLines="0" w:before="0" w:line="455" w:lineRule="exact"/>
        <w:ind w:left="580" w:hanging="300"/>
      </w:pPr>
      <w:r>
        <w:rPr>
          <w:rFonts w:hint="eastAsia"/>
        </w:rPr>
        <w:t>˙訪視众社企推薦友善餐廳</w:t>
      </w:r>
      <w:r w:rsidR="00E74CB7">
        <w:rPr>
          <w:rFonts w:ascii="標楷體" w:hAnsi="標楷體" w:hint="eastAsia"/>
        </w:rPr>
        <w:t>「</w:t>
      </w:r>
      <w:r>
        <w:rPr>
          <w:rFonts w:hint="eastAsia"/>
        </w:rPr>
        <w:t>滿穗臺菜餐廳</w:t>
      </w:r>
      <w:r w:rsidR="00E74CB7">
        <w:rPr>
          <w:rFonts w:ascii="標楷體" w:hAnsi="標楷體" w:hint="eastAsia"/>
        </w:rPr>
        <w:t>」</w:t>
      </w:r>
      <w:r w:rsidR="00940167">
        <w:rPr>
          <w:rFonts w:hint="eastAsia"/>
        </w:rPr>
        <w:t>配戴身障</w:t>
      </w:r>
      <w:r w:rsidR="00940167">
        <w:t>輔具體驗行動不便情境</w:t>
      </w:r>
      <w:r w:rsidR="00940167">
        <w:rPr>
          <w:rFonts w:ascii="標楷體" w:hAnsi="標楷體" w:hint="eastAsia"/>
        </w:rPr>
        <w:t>、</w:t>
      </w:r>
      <w:r w:rsidR="00940167">
        <w:rPr>
          <w:rFonts w:hint="eastAsia"/>
        </w:rPr>
        <w:t>檢視餐廳友善設施並致詞</w:t>
      </w:r>
      <w:r>
        <w:rPr>
          <w:rFonts w:hint="eastAsia"/>
        </w:rPr>
        <w:t>（臺北市中山區松江路</w:t>
      </w:r>
      <w:r>
        <w:t>128</w:t>
      </w:r>
      <w:r>
        <w:rPr>
          <w:rFonts w:hint="eastAsia"/>
        </w:rPr>
        <w:t>號</w:t>
      </w:r>
      <w:r>
        <w:t>1</w:t>
      </w:r>
      <w:r>
        <w:rPr>
          <w:rFonts w:hint="eastAsia"/>
        </w:rPr>
        <w:t>樓）</w:t>
      </w:r>
    </w:p>
    <w:p w:rsidR="00A061B1" w:rsidRDefault="00A061B1" w:rsidP="002430D8">
      <w:pPr>
        <w:spacing w:line="455" w:lineRule="exact"/>
        <w:rPr>
          <w:b/>
        </w:rPr>
      </w:pPr>
      <w:r>
        <w:rPr>
          <w:rFonts w:hint="eastAsia"/>
          <w:b/>
        </w:rPr>
        <w:t>5</w:t>
      </w:r>
      <w:r>
        <w:rPr>
          <w:rFonts w:hint="eastAsia"/>
          <w:b/>
        </w:rPr>
        <w:t>月</w:t>
      </w:r>
      <w:r>
        <w:rPr>
          <w:rFonts w:hint="eastAsia"/>
          <w:b/>
        </w:rPr>
        <w:t>31</w:t>
      </w:r>
      <w:r>
        <w:rPr>
          <w:rFonts w:hint="eastAsia"/>
          <w:b/>
        </w:rPr>
        <w:t>日（星期日）</w:t>
      </w:r>
    </w:p>
    <w:p w:rsidR="00A061B1" w:rsidRDefault="00A061B1" w:rsidP="002430D8">
      <w:pPr>
        <w:pStyle w:val="af5"/>
        <w:spacing w:beforeLines="0" w:before="0" w:line="455" w:lineRule="exact"/>
        <w:ind w:left="580" w:hanging="300"/>
      </w:pPr>
      <w:r>
        <w:rPr>
          <w:rFonts w:hint="eastAsia"/>
        </w:rPr>
        <w:t>˙無公開行程</w:t>
      </w:r>
    </w:p>
    <w:p w:rsidR="00A061B1" w:rsidRDefault="00A061B1" w:rsidP="002430D8">
      <w:pPr>
        <w:spacing w:line="455" w:lineRule="exact"/>
        <w:rPr>
          <w:b/>
        </w:rPr>
      </w:pPr>
      <w:r>
        <w:rPr>
          <w:rFonts w:hint="eastAsia"/>
          <w:b/>
        </w:rPr>
        <w:t>6</w:t>
      </w:r>
      <w:r>
        <w:rPr>
          <w:rFonts w:hint="eastAsia"/>
          <w:b/>
        </w:rPr>
        <w:t>月</w:t>
      </w:r>
      <w:r>
        <w:rPr>
          <w:rFonts w:hint="eastAsia"/>
          <w:b/>
        </w:rPr>
        <w:t>1</w:t>
      </w:r>
      <w:r>
        <w:rPr>
          <w:rFonts w:hint="eastAsia"/>
          <w:b/>
        </w:rPr>
        <w:t>日（星期一）</w:t>
      </w:r>
    </w:p>
    <w:p w:rsidR="00004B55" w:rsidRDefault="00A061B1" w:rsidP="002430D8">
      <w:pPr>
        <w:pStyle w:val="af5"/>
        <w:spacing w:beforeLines="0" w:before="0" w:line="455" w:lineRule="exact"/>
        <w:ind w:left="580" w:hanging="300"/>
      </w:pPr>
      <w:r>
        <w:rPr>
          <w:rFonts w:hint="eastAsia"/>
        </w:rPr>
        <w:t>˙接見美國國務院經濟暨商業</w:t>
      </w:r>
      <w:r w:rsidR="00971836">
        <w:rPr>
          <w:rFonts w:hint="eastAsia"/>
        </w:rPr>
        <w:t>事務</w:t>
      </w:r>
      <w:r>
        <w:rPr>
          <w:rFonts w:hint="eastAsia"/>
        </w:rPr>
        <w:t>局助</w:t>
      </w:r>
      <w:r w:rsidR="00971836">
        <w:rPr>
          <w:rFonts w:hint="eastAsia"/>
        </w:rPr>
        <w:t>理</w:t>
      </w:r>
      <w:r w:rsidR="00971836">
        <w:t>國務</w:t>
      </w:r>
      <w:r>
        <w:rPr>
          <w:rFonts w:hint="eastAsia"/>
        </w:rPr>
        <w:t>卿芮福金</w:t>
      </w:r>
      <w:r w:rsidR="00971836" w:rsidRPr="004C70F9">
        <w:rPr>
          <w:rFonts w:hint="eastAsia"/>
        </w:rPr>
        <w:t>（</w:t>
      </w:r>
      <w:r>
        <w:rPr>
          <w:rFonts w:hint="eastAsia"/>
        </w:rPr>
        <w:t>Charles Rivkin</w:t>
      </w:r>
      <w:r w:rsidR="00971836" w:rsidRPr="004C70F9">
        <w:rPr>
          <w:rFonts w:hint="eastAsia"/>
        </w:rPr>
        <w:t>）</w:t>
      </w:r>
      <w:r>
        <w:rPr>
          <w:rFonts w:hint="eastAsia"/>
        </w:rPr>
        <w:t>等一行</w:t>
      </w:r>
    </w:p>
    <w:p w:rsidR="008C253D" w:rsidRDefault="008C253D" w:rsidP="002430D8">
      <w:pPr>
        <w:spacing w:line="455" w:lineRule="exact"/>
        <w:rPr>
          <w:b/>
        </w:rPr>
      </w:pPr>
      <w:r>
        <w:rPr>
          <w:rFonts w:hint="eastAsia"/>
          <w:b/>
        </w:rPr>
        <w:t>6</w:t>
      </w:r>
      <w:r>
        <w:rPr>
          <w:rFonts w:hint="eastAsia"/>
          <w:b/>
        </w:rPr>
        <w:t>月</w:t>
      </w:r>
      <w:r>
        <w:rPr>
          <w:rFonts w:hint="eastAsia"/>
          <w:b/>
        </w:rPr>
        <w:t>2</w:t>
      </w:r>
      <w:r>
        <w:rPr>
          <w:rFonts w:hint="eastAsia"/>
          <w:b/>
        </w:rPr>
        <w:t>日（星期二）</w:t>
      </w:r>
    </w:p>
    <w:p w:rsidR="008C253D" w:rsidRDefault="008C253D" w:rsidP="002430D8">
      <w:pPr>
        <w:pStyle w:val="af5"/>
        <w:spacing w:beforeLines="0" w:before="0" w:line="455" w:lineRule="exact"/>
        <w:ind w:left="580" w:hanging="300"/>
      </w:pPr>
      <w:r>
        <w:rPr>
          <w:rFonts w:hint="eastAsia"/>
        </w:rPr>
        <w:t>˙</w:t>
      </w:r>
      <w:r w:rsidR="000417D3">
        <w:rPr>
          <w:rFonts w:hint="eastAsia"/>
        </w:rPr>
        <w:t>蒞臨</w:t>
      </w:r>
      <w:r w:rsidR="00F91D8A">
        <w:rPr>
          <w:rFonts w:hint="eastAsia"/>
        </w:rPr>
        <w:t>第</w:t>
      </w:r>
      <w:r w:rsidR="00F91D8A">
        <w:rPr>
          <w:rFonts w:hint="eastAsia"/>
        </w:rPr>
        <w:t>35</w:t>
      </w:r>
      <w:r w:rsidR="00F91D8A">
        <w:rPr>
          <w:rFonts w:hint="eastAsia"/>
        </w:rPr>
        <w:t>屆</w:t>
      </w:r>
      <w:r>
        <w:rPr>
          <w:rFonts w:hint="eastAsia"/>
        </w:rPr>
        <w:t>「</w:t>
      </w:r>
      <w:r>
        <w:rPr>
          <w:rFonts w:hint="eastAsia"/>
        </w:rPr>
        <w:t>2015</w:t>
      </w:r>
      <w:r>
        <w:rPr>
          <w:rFonts w:hint="eastAsia"/>
        </w:rPr>
        <w:t>年臺北國際電腦展」</w:t>
      </w:r>
      <w:r w:rsidR="00F91D8A">
        <w:rPr>
          <w:rFonts w:ascii="標楷體" w:hAnsi="標楷體" w:hint="eastAsia"/>
        </w:rPr>
        <w:t>（</w:t>
      </w:r>
      <w:r w:rsidR="00F91D8A">
        <w:rPr>
          <w:rFonts w:hint="eastAsia"/>
        </w:rPr>
        <w:t>C</w:t>
      </w:r>
      <w:r w:rsidR="00F91D8A">
        <w:t>OMPUTEX</w:t>
      </w:r>
      <w:r w:rsidR="00F91D8A">
        <w:rPr>
          <w:rFonts w:ascii="標楷體" w:hAnsi="標楷體" w:hint="eastAsia"/>
        </w:rPr>
        <w:t>）</w:t>
      </w:r>
      <w:r>
        <w:rPr>
          <w:rFonts w:hint="eastAsia"/>
        </w:rPr>
        <w:t>開幕典禮</w:t>
      </w:r>
      <w:r w:rsidR="00C54222">
        <w:rPr>
          <w:rFonts w:hint="eastAsia"/>
        </w:rPr>
        <w:t>致詞</w:t>
      </w:r>
      <w:r w:rsidR="00F91D8A">
        <w:rPr>
          <w:rFonts w:ascii="標楷體" w:hAnsi="標楷體" w:hint="eastAsia"/>
        </w:rPr>
        <w:t>、</w:t>
      </w:r>
      <w:r w:rsidR="00F91D8A">
        <w:rPr>
          <w:rFonts w:hint="eastAsia"/>
        </w:rPr>
        <w:t>頒獎</w:t>
      </w:r>
      <w:r w:rsidR="00F91D8A">
        <w:rPr>
          <w:rFonts w:ascii="標楷體" w:hAnsi="標楷體" w:hint="eastAsia"/>
        </w:rPr>
        <w:t>、啟動</w:t>
      </w:r>
      <w:r w:rsidR="00F91D8A">
        <w:t>揭幕</w:t>
      </w:r>
      <w:r w:rsidR="00F91D8A">
        <w:rPr>
          <w:rFonts w:hint="eastAsia"/>
        </w:rPr>
        <w:t>並參觀展區</w:t>
      </w:r>
      <w:r>
        <w:rPr>
          <w:rFonts w:hint="eastAsia"/>
        </w:rPr>
        <w:t>（</w:t>
      </w:r>
      <w:r w:rsidR="00D61289">
        <w:rPr>
          <w:rFonts w:hint="eastAsia"/>
        </w:rPr>
        <w:t>臺北市南港區</w:t>
      </w:r>
      <w:r w:rsidR="00D61289" w:rsidRPr="00D61289">
        <w:rPr>
          <w:rFonts w:hint="eastAsia"/>
        </w:rPr>
        <w:t>臺北世貿南港展覽館</w:t>
      </w:r>
      <w:r>
        <w:rPr>
          <w:rFonts w:hint="eastAsia"/>
        </w:rPr>
        <w:t>）</w:t>
      </w:r>
    </w:p>
    <w:p w:rsidR="008C253D" w:rsidRDefault="008C253D" w:rsidP="002430D8">
      <w:pPr>
        <w:pStyle w:val="af5"/>
        <w:spacing w:beforeLines="0" w:before="0" w:line="455" w:lineRule="exact"/>
        <w:ind w:left="580" w:hanging="300"/>
      </w:pPr>
      <w:r>
        <w:rPr>
          <w:rFonts w:hint="eastAsia"/>
        </w:rPr>
        <w:t>˙接見</w:t>
      </w:r>
      <w:r w:rsidR="009A0C4D">
        <w:rPr>
          <w:rFonts w:ascii="標楷體" w:hAnsi="標楷體" w:hint="eastAsia"/>
        </w:rPr>
        <w:t>「</w:t>
      </w:r>
      <w:r>
        <w:rPr>
          <w:rFonts w:hint="eastAsia"/>
        </w:rPr>
        <w:t>德國國會友臺小組</w:t>
      </w:r>
      <w:r w:rsidR="009A0C4D">
        <w:rPr>
          <w:rFonts w:ascii="標楷體" w:hAnsi="標楷體" w:hint="eastAsia"/>
        </w:rPr>
        <w:t>」</w:t>
      </w:r>
      <w:r>
        <w:rPr>
          <w:rFonts w:hint="eastAsia"/>
        </w:rPr>
        <w:t>主席魏爾胥</w:t>
      </w:r>
      <w:r w:rsidR="004F3401">
        <w:rPr>
          <w:rFonts w:ascii="標楷體" w:hAnsi="標楷體" w:hint="eastAsia"/>
        </w:rPr>
        <w:t>（</w:t>
      </w:r>
      <w:r>
        <w:rPr>
          <w:rFonts w:hint="eastAsia"/>
        </w:rPr>
        <w:t>Klaus-Peter Willsch</w:t>
      </w:r>
      <w:r w:rsidR="004F3401">
        <w:rPr>
          <w:rFonts w:ascii="標楷體" w:hAnsi="標楷體" w:hint="eastAsia"/>
        </w:rPr>
        <w:t>）</w:t>
      </w:r>
      <w:r>
        <w:rPr>
          <w:rFonts w:hint="eastAsia"/>
        </w:rPr>
        <w:t>訪華團</w:t>
      </w:r>
      <w:r w:rsidR="00C54222">
        <w:rPr>
          <w:rFonts w:hint="eastAsia"/>
        </w:rPr>
        <w:t>一行</w:t>
      </w:r>
    </w:p>
    <w:p w:rsidR="00EB7529" w:rsidRDefault="00EB7529" w:rsidP="002430D8">
      <w:pPr>
        <w:spacing w:line="455" w:lineRule="exact"/>
        <w:rPr>
          <w:b/>
        </w:rPr>
      </w:pPr>
      <w:r>
        <w:rPr>
          <w:rFonts w:hint="eastAsia"/>
          <w:b/>
        </w:rPr>
        <w:t>6</w:t>
      </w:r>
      <w:r>
        <w:rPr>
          <w:rFonts w:hint="eastAsia"/>
          <w:b/>
        </w:rPr>
        <w:t>月</w:t>
      </w:r>
      <w:r>
        <w:rPr>
          <w:rFonts w:hint="eastAsia"/>
          <w:b/>
        </w:rPr>
        <w:t>3</w:t>
      </w:r>
      <w:r>
        <w:rPr>
          <w:rFonts w:hint="eastAsia"/>
          <w:b/>
        </w:rPr>
        <w:t>日（星期三）</w:t>
      </w:r>
    </w:p>
    <w:p w:rsidR="00EB7529" w:rsidRDefault="00EB7529" w:rsidP="002430D8">
      <w:pPr>
        <w:pStyle w:val="af5"/>
        <w:spacing w:beforeLines="0" w:before="0" w:line="455" w:lineRule="exact"/>
        <w:ind w:left="580" w:hanging="300"/>
      </w:pPr>
      <w:r>
        <w:rPr>
          <w:rFonts w:hint="eastAsia"/>
        </w:rPr>
        <w:t>˙與美國史丹福大學視訊會議</w:t>
      </w:r>
      <w:r w:rsidR="007B30E1" w:rsidRPr="007B30E1">
        <w:rPr>
          <w:rFonts w:hint="eastAsia"/>
        </w:rPr>
        <w:t>以「</w:t>
      </w:r>
      <w:r w:rsidR="007B30E1" w:rsidRPr="007B30E1">
        <w:t>True Friendship Lasts Forever</w:t>
      </w:r>
      <w:r w:rsidR="007B30E1">
        <w:rPr>
          <w:rFonts w:hint="eastAsia"/>
        </w:rPr>
        <w:t>」為題發表演說</w:t>
      </w:r>
      <w:r w:rsidR="00861834">
        <w:rPr>
          <w:rFonts w:hint="eastAsia"/>
        </w:rPr>
        <w:t>並</w:t>
      </w:r>
      <w:r w:rsidR="007B30E1">
        <w:rPr>
          <w:rFonts w:hint="eastAsia"/>
        </w:rPr>
        <w:t>回應與會人士提問</w:t>
      </w:r>
      <w:r w:rsidR="00861834">
        <w:rPr>
          <w:rFonts w:hint="eastAsia"/>
        </w:rPr>
        <w:t>暨</w:t>
      </w:r>
      <w:r w:rsidR="007B30E1">
        <w:rPr>
          <w:rFonts w:hint="eastAsia"/>
        </w:rPr>
        <w:t>發表結語</w:t>
      </w:r>
      <w:r>
        <w:rPr>
          <w:rFonts w:hint="eastAsia"/>
        </w:rPr>
        <w:t>（總統府）</w:t>
      </w:r>
    </w:p>
    <w:p w:rsidR="00EB7529" w:rsidRDefault="00EB7529" w:rsidP="002430D8">
      <w:pPr>
        <w:pStyle w:val="af5"/>
        <w:spacing w:beforeLines="0" w:before="0" w:line="455" w:lineRule="exact"/>
        <w:ind w:left="580" w:hanging="300"/>
      </w:pPr>
      <w:r>
        <w:rPr>
          <w:rFonts w:hint="eastAsia"/>
        </w:rPr>
        <w:t>˙接見聖露西亞總理安東尼</w:t>
      </w:r>
      <w:r w:rsidR="00476953">
        <w:rPr>
          <w:rFonts w:ascii="標楷體" w:hAnsi="標楷體" w:hint="eastAsia"/>
        </w:rPr>
        <w:t>（</w:t>
      </w:r>
      <w:r>
        <w:rPr>
          <w:rFonts w:hint="eastAsia"/>
        </w:rPr>
        <w:t>Kenny Anthony</w:t>
      </w:r>
      <w:r w:rsidR="00476953">
        <w:rPr>
          <w:rFonts w:ascii="標楷體" w:hAnsi="標楷體" w:hint="eastAsia"/>
        </w:rPr>
        <w:t>）</w:t>
      </w:r>
      <w:r>
        <w:rPr>
          <w:rFonts w:hint="eastAsia"/>
        </w:rPr>
        <w:t>訪華團</w:t>
      </w:r>
      <w:r w:rsidR="00EC3E27">
        <w:rPr>
          <w:rFonts w:hint="eastAsia"/>
        </w:rPr>
        <w:t>一行</w:t>
      </w:r>
    </w:p>
    <w:p w:rsidR="00EB7529" w:rsidRDefault="00EB7529" w:rsidP="002430D8">
      <w:pPr>
        <w:pStyle w:val="af5"/>
        <w:spacing w:beforeLines="0" w:before="0" w:line="455" w:lineRule="exact"/>
        <w:ind w:left="580" w:hanging="300"/>
      </w:pPr>
      <w:r>
        <w:rPr>
          <w:rFonts w:hint="eastAsia"/>
        </w:rPr>
        <w:t>˙頒授美國在臺協會臺北辦事處</w:t>
      </w:r>
      <w:r w:rsidR="00EC3E27">
        <w:rPr>
          <w:rFonts w:hint="eastAsia"/>
        </w:rPr>
        <w:t>處長</w:t>
      </w:r>
      <w:r>
        <w:rPr>
          <w:rFonts w:hint="eastAsia"/>
        </w:rPr>
        <w:t>馬啟思</w:t>
      </w:r>
      <w:r w:rsidR="007846C5">
        <w:rPr>
          <w:rFonts w:ascii="標楷體" w:hAnsi="標楷體" w:hint="eastAsia"/>
        </w:rPr>
        <w:t>（</w:t>
      </w:r>
      <w:r w:rsidR="007846C5" w:rsidRPr="00817D2F">
        <w:t>Christopher J.</w:t>
      </w:r>
      <w:r w:rsidR="00817D2F" w:rsidRPr="00817D2F">
        <w:t>Marut</w:t>
      </w:r>
      <w:r w:rsidR="007846C5">
        <w:rPr>
          <w:rFonts w:ascii="標楷體" w:hAnsi="標楷體" w:hint="eastAsia"/>
        </w:rPr>
        <w:t>）</w:t>
      </w:r>
      <w:r w:rsidR="007B65A9">
        <w:rPr>
          <w:rFonts w:hint="eastAsia"/>
        </w:rPr>
        <w:t>「大綬景星勳章」</w:t>
      </w:r>
      <w:r>
        <w:rPr>
          <w:rFonts w:hint="eastAsia"/>
        </w:rPr>
        <w:t>（總統府）</w:t>
      </w:r>
    </w:p>
    <w:p w:rsidR="00EB7529" w:rsidRDefault="00EB7529" w:rsidP="002430D8">
      <w:pPr>
        <w:pStyle w:val="af5"/>
        <w:spacing w:beforeLines="0" w:before="0" w:line="455" w:lineRule="exact"/>
        <w:ind w:left="580" w:hanging="300"/>
      </w:pPr>
      <w:r>
        <w:rPr>
          <w:rFonts w:hint="eastAsia"/>
        </w:rPr>
        <w:t>˙</w:t>
      </w:r>
      <w:r w:rsidR="00EC3E27">
        <w:rPr>
          <w:rFonts w:hint="eastAsia"/>
        </w:rPr>
        <w:t>蒞臨</w:t>
      </w:r>
      <w:r>
        <w:rPr>
          <w:rFonts w:hint="eastAsia"/>
        </w:rPr>
        <w:t>「紀念抗戰勝利</w:t>
      </w:r>
      <w:r>
        <w:rPr>
          <w:rFonts w:hint="eastAsia"/>
        </w:rPr>
        <w:t>70</w:t>
      </w:r>
      <w:r w:rsidR="009A0C4D">
        <w:rPr>
          <w:rFonts w:hint="eastAsia"/>
        </w:rPr>
        <w:t>週</w:t>
      </w:r>
      <w:r>
        <w:rPr>
          <w:rFonts w:hint="eastAsia"/>
        </w:rPr>
        <w:t>年</w:t>
      </w:r>
      <w:r>
        <w:rPr>
          <w:rFonts w:hint="eastAsia"/>
        </w:rPr>
        <w:t>-</w:t>
      </w:r>
      <w:r>
        <w:rPr>
          <w:rFonts w:hint="eastAsia"/>
        </w:rPr>
        <w:t>名家論壇」</w:t>
      </w:r>
      <w:r w:rsidR="00476953">
        <w:rPr>
          <w:rFonts w:hint="eastAsia"/>
        </w:rPr>
        <w:t>致詞</w:t>
      </w:r>
      <w:r>
        <w:rPr>
          <w:rFonts w:hint="eastAsia"/>
        </w:rPr>
        <w:t>（</w:t>
      </w:r>
      <w:r w:rsidR="00EC3E27">
        <w:rPr>
          <w:rFonts w:hint="eastAsia"/>
        </w:rPr>
        <w:t>臺北市中正區</w:t>
      </w:r>
      <w:r>
        <w:rPr>
          <w:rFonts w:hint="eastAsia"/>
        </w:rPr>
        <w:t>臺大醫院國際會議中心）</w:t>
      </w:r>
    </w:p>
    <w:p w:rsidR="00EB7529" w:rsidRDefault="00EB7529" w:rsidP="002430D8">
      <w:pPr>
        <w:pStyle w:val="af5"/>
        <w:spacing w:beforeLines="0" w:before="0" w:line="455" w:lineRule="exact"/>
        <w:ind w:left="580" w:hanging="300"/>
      </w:pPr>
      <w:r>
        <w:rPr>
          <w:rFonts w:hint="eastAsia"/>
        </w:rPr>
        <w:t>˙</w:t>
      </w:r>
      <w:r w:rsidR="00CC2E2B">
        <w:rPr>
          <w:rFonts w:hint="eastAsia"/>
        </w:rPr>
        <w:t>蒞臨</w:t>
      </w:r>
      <w:r>
        <w:rPr>
          <w:rFonts w:hint="eastAsia"/>
        </w:rPr>
        <w:t>「</w:t>
      </w:r>
      <w:r>
        <w:rPr>
          <w:rFonts w:hint="eastAsia"/>
        </w:rPr>
        <w:t>104</w:t>
      </w:r>
      <w:r>
        <w:rPr>
          <w:rFonts w:hint="eastAsia"/>
        </w:rPr>
        <w:t>年度經濟部產業創新成果聯合頒獎典禮」</w:t>
      </w:r>
      <w:r w:rsidR="00476953">
        <w:rPr>
          <w:rFonts w:hint="eastAsia"/>
        </w:rPr>
        <w:t>致詞</w:t>
      </w:r>
      <w:r w:rsidR="00EC043B">
        <w:rPr>
          <w:rFonts w:hint="eastAsia"/>
        </w:rPr>
        <w:t>並頒獎</w:t>
      </w:r>
      <w:r>
        <w:rPr>
          <w:rFonts w:hint="eastAsia"/>
        </w:rPr>
        <w:t>（</w:t>
      </w:r>
      <w:r w:rsidR="006D16EA">
        <w:rPr>
          <w:rFonts w:hint="eastAsia"/>
        </w:rPr>
        <w:t>臺北市信義區</w:t>
      </w:r>
      <w:r>
        <w:rPr>
          <w:rFonts w:hint="eastAsia"/>
        </w:rPr>
        <w:t>中油大樓）</w:t>
      </w:r>
    </w:p>
    <w:p w:rsidR="00EB7529" w:rsidRDefault="00EB7529" w:rsidP="002430D8">
      <w:pPr>
        <w:spacing w:line="455" w:lineRule="exact"/>
        <w:rPr>
          <w:b/>
        </w:rPr>
      </w:pPr>
      <w:r>
        <w:rPr>
          <w:rFonts w:hint="eastAsia"/>
          <w:b/>
        </w:rPr>
        <w:t>6</w:t>
      </w:r>
      <w:r>
        <w:rPr>
          <w:rFonts w:hint="eastAsia"/>
          <w:b/>
        </w:rPr>
        <w:t>月</w:t>
      </w:r>
      <w:r>
        <w:rPr>
          <w:rFonts w:hint="eastAsia"/>
          <w:b/>
        </w:rPr>
        <w:t>4</w:t>
      </w:r>
      <w:r>
        <w:rPr>
          <w:rFonts w:hint="eastAsia"/>
          <w:b/>
        </w:rPr>
        <w:t>日（星期四）</w:t>
      </w:r>
    </w:p>
    <w:p w:rsidR="00A061B1" w:rsidRPr="00302E87" w:rsidRDefault="00EB7529" w:rsidP="002430D8">
      <w:pPr>
        <w:pStyle w:val="af5"/>
        <w:spacing w:beforeLines="0" w:before="0" w:line="455" w:lineRule="exact"/>
        <w:ind w:left="580" w:hanging="300"/>
      </w:pPr>
      <w:r>
        <w:rPr>
          <w:rFonts w:hint="eastAsia"/>
        </w:rPr>
        <w:t>˙</w:t>
      </w:r>
      <w:r w:rsidR="00DE5FDF">
        <w:rPr>
          <w:rFonts w:hint="eastAsia"/>
        </w:rPr>
        <w:t>蒞臨</w:t>
      </w:r>
      <w:r>
        <w:rPr>
          <w:rFonts w:hint="eastAsia"/>
        </w:rPr>
        <w:t>「『</w:t>
      </w:r>
      <w:r>
        <w:rPr>
          <w:rFonts w:hint="eastAsia"/>
        </w:rPr>
        <w:t>RUNNING KIDS</w:t>
      </w:r>
      <w:r>
        <w:rPr>
          <w:rFonts w:hint="eastAsia"/>
        </w:rPr>
        <w:t>』運動健身樂活人生」活動暨「校園安全小學堂」宣導活動</w:t>
      </w:r>
      <w:r w:rsidR="007D1DBD">
        <w:rPr>
          <w:rFonts w:hint="eastAsia"/>
        </w:rPr>
        <w:t>致詞</w:t>
      </w:r>
      <w:r w:rsidR="007D1DBD">
        <w:rPr>
          <w:rFonts w:ascii="標楷體" w:hAnsi="標楷體" w:hint="eastAsia"/>
        </w:rPr>
        <w:t>、</w:t>
      </w:r>
      <w:r w:rsidR="007D1DBD">
        <w:rPr>
          <w:rFonts w:hint="eastAsia"/>
        </w:rPr>
        <w:t>觀賞</w:t>
      </w:r>
      <w:r w:rsidR="007D1DBD">
        <w:t>學童健康操表演</w:t>
      </w:r>
      <w:r w:rsidR="007D1DBD">
        <w:rPr>
          <w:rFonts w:ascii="標楷體" w:hAnsi="標楷體" w:hint="eastAsia"/>
        </w:rPr>
        <w:t>、</w:t>
      </w:r>
      <w:r w:rsidR="007D1DBD">
        <w:rPr>
          <w:rFonts w:hint="eastAsia"/>
        </w:rPr>
        <w:t>與師生一同跑步</w:t>
      </w:r>
      <w:r w:rsidR="007D1DBD">
        <w:rPr>
          <w:rFonts w:ascii="標楷體" w:hAnsi="標楷體" w:hint="eastAsia"/>
        </w:rPr>
        <w:t>並</w:t>
      </w:r>
      <w:r w:rsidR="0049127C">
        <w:rPr>
          <w:rFonts w:ascii="標楷體" w:hAnsi="標楷體" w:hint="eastAsia"/>
        </w:rPr>
        <w:t>向學童</w:t>
      </w:r>
      <w:r w:rsidR="0049127C">
        <w:rPr>
          <w:rFonts w:ascii="標楷體" w:hAnsi="標楷體"/>
        </w:rPr>
        <w:t>宣導</w:t>
      </w:r>
      <w:r w:rsidR="008D1ACC">
        <w:rPr>
          <w:rFonts w:ascii="標楷體" w:hAnsi="標楷體" w:hint="eastAsia"/>
        </w:rPr>
        <w:t>「</w:t>
      </w:r>
      <w:r w:rsidR="0049127C">
        <w:rPr>
          <w:rFonts w:hint="eastAsia"/>
        </w:rPr>
        <w:t>校園安全自我</w:t>
      </w:r>
      <w:r w:rsidR="0049127C">
        <w:t>保護三要原則</w:t>
      </w:r>
      <w:r w:rsidR="008D1ACC">
        <w:rPr>
          <w:rFonts w:ascii="標楷體" w:hAnsi="標楷體" w:hint="eastAsia"/>
        </w:rPr>
        <w:t>」</w:t>
      </w:r>
      <w:r>
        <w:rPr>
          <w:rFonts w:hint="eastAsia"/>
        </w:rPr>
        <w:t>（宜蘭縣五結鄉利澤國</w:t>
      </w:r>
      <w:r w:rsidR="00EC043B">
        <w:rPr>
          <w:rFonts w:hint="eastAsia"/>
        </w:rPr>
        <w:t>民</w:t>
      </w:r>
      <w:r>
        <w:rPr>
          <w:rFonts w:hint="eastAsia"/>
        </w:rPr>
        <w:t>小</w:t>
      </w:r>
      <w:r w:rsidR="00EC043B">
        <w:rPr>
          <w:rFonts w:hint="eastAsia"/>
        </w:rPr>
        <w:t>學</w:t>
      </w:r>
      <w:r>
        <w:rPr>
          <w:rFonts w:hint="eastAsia"/>
        </w:rPr>
        <w:t>）</w:t>
      </w:r>
    </w:p>
    <w:p w:rsidR="00004B55" w:rsidRDefault="00004B55" w:rsidP="00860237">
      <w:pPr>
        <w:spacing w:beforeLines="100" w:before="240" w:afterLines="100" w:after="240" w:line="240" w:lineRule="exact"/>
        <w:jc w:val="center"/>
        <w:rPr>
          <w:sz w:val="56"/>
        </w:rPr>
      </w:pPr>
      <w:r>
        <w:rPr>
          <w:rFonts w:hint="eastAsia"/>
          <w:b/>
          <w:spacing w:val="-100"/>
          <w:sz w:val="56"/>
        </w:rPr>
        <w:t>﹏﹏﹏﹏﹏﹏﹏﹏﹏﹏﹏﹏</w:t>
      </w:r>
    </w:p>
    <w:p w:rsidR="00004B55" w:rsidRDefault="00004B55" w:rsidP="002B35C3">
      <w:pPr>
        <w:pStyle w:val="afd"/>
      </w:pPr>
      <w:r>
        <w:rPr>
          <w:rFonts w:hint="eastAsia"/>
        </w:rPr>
        <w:t>副總統活動紀要</w:t>
      </w:r>
    </w:p>
    <w:p w:rsidR="00004B55" w:rsidRDefault="00004B55" w:rsidP="002B35C3">
      <w:pPr>
        <w:spacing w:afterLines="100" w:after="240" w:line="240" w:lineRule="exact"/>
        <w:jc w:val="center"/>
        <w:rPr>
          <w:sz w:val="56"/>
        </w:rPr>
      </w:pPr>
      <w:r>
        <w:rPr>
          <w:rFonts w:hint="eastAsia"/>
          <w:b/>
          <w:spacing w:val="-100"/>
          <w:sz w:val="56"/>
        </w:rPr>
        <w:t>﹏﹏﹏﹏﹏﹏﹏﹏﹏﹏﹏﹏</w:t>
      </w:r>
    </w:p>
    <w:p w:rsidR="00004B55" w:rsidRDefault="00004B55" w:rsidP="002430D8">
      <w:pPr>
        <w:spacing w:line="468" w:lineRule="exact"/>
        <w:ind w:left="1441" w:hangingChars="450" w:hanging="1441"/>
        <w:rPr>
          <w:b/>
          <w:bCs/>
          <w:sz w:val="32"/>
        </w:rPr>
      </w:pPr>
      <w:r>
        <w:rPr>
          <w:rFonts w:hint="eastAsia"/>
          <w:b/>
          <w:bCs/>
          <w:sz w:val="32"/>
        </w:rPr>
        <w:t>記事期間：</w:t>
      </w:r>
    </w:p>
    <w:p w:rsidR="00004B55" w:rsidRDefault="007C2856" w:rsidP="002430D8">
      <w:pPr>
        <w:spacing w:beforeLines="50" w:before="120" w:afterLines="50" w:after="120" w:line="468" w:lineRule="exact"/>
        <w:ind w:left="1441" w:hangingChars="450" w:hanging="1441"/>
        <w:rPr>
          <w:b/>
          <w:sz w:val="32"/>
        </w:rPr>
      </w:pPr>
      <w:r>
        <w:rPr>
          <w:rFonts w:hint="eastAsia"/>
          <w:b/>
          <w:sz w:val="32"/>
        </w:rPr>
        <w:t>104</w:t>
      </w:r>
      <w:r w:rsidR="003F4A70">
        <w:rPr>
          <w:rFonts w:hint="eastAsia"/>
          <w:b/>
          <w:sz w:val="32"/>
        </w:rPr>
        <w:t>年</w:t>
      </w:r>
      <w:r w:rsidR="005A1D23">
        <w:rPr>
          <w:rFonts w:hint="eastAsia"/>
          <w:b/>
          <w:sz w:val="32"/>
        </w:rPr>
        <w:t>5</w:t>
      </w:r>
      <w:r w:rsidR="003F4A70">
        <w:rPr>
          <w:rFonts w:hint="eastAsia"/>
          <w:b/>
          <w:sz w:val="32"/>
        </w:rPr>
        <w:t>月</w:t>
      </w:r>
      <w:r w:rsidR="00503877">
        <w:rPr>
          <w:b/>
          <w:sz w:val="32"/>
        </w:rPr>
        <w:t>2</w:t>
      </w:r>
      <w:r w:rsidR="00F36125">
        <w:rPr>
          <w:b/>
          <w:sz w:val="32"/>
        </w:rPr>
        <w:t>9</w:t>
      </w:r>
      <w:r w:rsidR="003F4A70">
        <w:rPr>
          <w:rFonts w:hint="eastAsia"/>
          <w:b/>
          <w:sz w:val="32"/>
        </w:rPr>
        <w:t>日至</w:t>
      </w:r>
      <w:r>
        <w:rPr>
          <w:rFonts w:hint="eastAsia"/>
          <w:b/>
          <w:sz w:val="32"/>
        </w:rPr>
        <w:t>104</w:t>
      </w:r>
      <w:r w:rsidR="003F4A70">
        <w:rPr>
          <w:rFonts w:hint="eastAsia"/>
          <w:b/>
          <w:sz w:val="32"/>
        </w:rPr>
        <w:t>年</w:t>
      </w:r>
      <w:r w:rsidR="00F36125">
        <w:rPr>
          <w:rFonts w:hint="eastAsia"/>
          <w:b/>
          <w:sz w:val="32"/>
        </w:rPr>
        <w:t>6</w:t>
      </w:r>
      <w:r w:rsidR="003F4A70">
        <w:rPr>
          <w:rFonts w:hint="eastAsia"/>
          <w:b/>
          <w:sz w:val="32"/>
        </w:rPr>
        <w:t>月</w:t>
      </w:r>
      <w:r w:rsidR="00F36125">
        <w:rPr>
          <w:rFonts w:hint="eastAsia"/>
          <w:b/>
          <w:sz w:val="32"/>
        </w:rPr>
        <w:t>4</w:t>
      </w:r>
      <w:r w:rsidR="003F4A70">
        <w:rPr>
          <w:rFonts w:hint="eastAsia"/>
          <w:b/>
          <w:sz w:val="32"/>
        </w:rPr>
        <w:t>日</w:t>
      </w:r>
    </w:p>
    <w:p w:rsidR="002F52EE" w:rsidRDefault="002F52EE" w:rsidP="002430D8">
      <w:pPr>
        <w:spacing w:line="468" w:lineRule="exact"/>
        <w:ind w:left="1261" w:hangingChars="450" w:hanging="1261"/>
        <w:rPr>
          <w:b/>
        </w:rPr>
      </w:pPr>
      <w:r>
        <w:rPr>
          <w:rFonts w:hint="eastAsia"/>
          <w:b/>
        </w:rPr>
        <w:t>5</w:t>
      </w:r>
      <w:r>
        <w:rPr>
          <w:rFonts w:hint="eastAsia"/>
          <w:b/>
        </w:rPr>
        <w:t>月</w:t>
      </w:r>
      <w:r>
        <w:rPr>
          <w:rFonts w:hint="eastAsia"/>
          <w:b/>
        </w:rPr>
        <w:t>29</w:t>
      </w:r>
      <w:r>
        <w:rPr>
          <w:rFonts w:hint="eastAsia"/>
          <w:b/>
        </w:rPr>
        <w:t>日（星期五）</w:t>
      </w:r>
    </w:p>
    <w:p w:rsidR="008B035D" w:rsidRDefault="002F52EE" w:rsidP="00F00338">
      <w:pPr>
        <w:pStyle w:val="af5"/>
        <w:spacing w:beforeLines="0" w:before="0" w:line="455" w:lineRule="exact"/>
        <w:ind w:left="580" w:hanging="300"/>
        <w:rPr>
          <w:b/>
          <w:sz w:val="32"/>
        </w:rPr>
      </w:pPr>
      <w:r>
        <w:rPr>
          <w:rFonts w:hint="eastAsia"/>
        </w:rPr>
        <w:t>˙</w:t>
      </w:r>
      <w:r w:rsidR="007140D6">
        <w:rPr>
          <w:rFonts w:hint="eastAsia"/>
        </w:rPr>
        <w:t>蒞臨</w:t>
      </w:r>
      <w:r>
        <w:rPr>
          <w:rFonts w:hint="eastAsia"/>
        </w:rPr>
        <w:t>「全國農業金庫」成立十週年慶茶會</w:t>
      </w:r>
      <w:r w:rsidR="007140D6">
        <w:rPr>
          <w:rFonts w:hint="eastAsia"/>
        </w:rPr>
        <w:t>致詞</w:t>
      </w:r>
      <w:r>
        <w:rPr>
          <w:rFonts w:hint="eastAsia"/>
        </w:rPr>
        <w:t>（</w:t>
      </w:r>
      <w:r w:rsidR="00692DF5">
        <w:rPr>
          <w:rFonts w:hint="eastAsia"/>
        </w:rPr>
        <w:t>臺北市中正區</w:t>
      </w:r>
      <w:r w:rsidR="00692DF5">
        <w:t>行政院</w:t>
      </w:r>
      <w:r>
        <w:rPr>
          <w:rFonts w:hint="eastAsia"/>
        </w:rPr>
        <w:t>農</w:t>
      </w:r>
      <w:r w:rsidR="00692DF5">
        <w:rPr>
          <w:rFonts w:hint="eastAsia"/>
        </w:rPr>
        <w:t>業</w:t>
      </w:r>
      <w:r>
        <w:rPr>
          <w:rFonts w:hint="eastAsia"/>
        </w:rPr>
        <w:t>委會</w:t>
      </w:r>
      <w:r w:rsidR="00692DF5">
        <w:rPr>
          <w:rFonts w:hint="eastAsia"/>
        </w:rPr>
        <w:t>會</w:t>
      </w:r>
      <w:r>
        <w:rPr>
          <w:rFonts w:hint="eastAsia"/>
        </w:rPr>
        <w:t>）</w:t>
      </w:r>
    </w:p>
    <w:p w:rsidR="00A061B1" w:rsidRDefault="00A061B1" w:rsidP="002430D8">
      <w:pPr>
        <w:spacing w:line="468" w:lineRule="exact"/>
        <w:ind w:left="1261" w:hangingChars="450" w:hanging="1261"/>
        <w:rPr>
          <w:b/>
        </w:rPr>
      </w:pPr>
      <w:r>
        <w:rPr>
          <w:rFonts w:hint="eastAsia"/>
          <w:b/>
        </w:rPr>
        <w:t>5</w:t>
      </w:r>
      <w:r>
        <w:rPr>
          <w:rFonts w:hint="eastAsia"/>
          <w:b/>
        </w:rPr>
        <w:t>月</w:t>
      </w:r>
      <w:r>
        <w:rPr>
          <w:rFonts w:hint="eastAsia"/>
          <w:b/>
        </w:rPr>
        <w:t>30</w:t>
      </w:r>
      <w:r>
        <w:rPr>
          <w:rFonts w:hint="eastAsia"/>
          <w:b/>
        </w:rPr>
        <w:t>日（星期六）</w:t>
      </w:r>
    </w:p>
    <w:p w:rsidR="00A061B1" w:rsidRDefault="00A061B1" w:rsidP="00F00338">
      <w:pPr>
        <w:pStyle w:val="af5"/>
        <w:spacing w:beforeLines="0" w:before="0" w:line="455" w:lineRule="exact"/>
        <w:ind w:left="580" w:hanging="300"/>
      </w:pPr>
      <w:r>
        <w:rPr>
          <w:rFonts w:hint="eastAsia"/>
        </w:rPr>
        <w:t>˙</w:t>
      </w:r>
      <w:r w:rsidR="00507983">
        <w:rPr>
          <w:rFonts w:hint="eastAsia"/>
        </w:rPr>
        <w:t>蒞臨</w:t>
      </w:r>
      <w:r>
        <w:rPr>
          <w:rFonts w:hint="eastAsia"/>
        </w:rPr>
        <w:t>「臺灣企銀」一百週年行慶園遊會</w:t>
      </w:r>
      <w:r w:rsidR="00507983">
        <w:rPr>
          <w:rFonts w:hint="eastAsia"/>
        </w:rPr>
        <w:t>致詞</w:t>
      </w:r>
      <w:r>
        <w:rPr>
          <w:rFonts w:hint="eastAsia"/>
        </w:rPr>
        <w:t>（</w:t>
      </w:r>
      <w:r w:rsidR="00507983">
        <w:rPr>
          <w:rFonts w:hint="eastAsia"/>
        </w:rPr>
        <w:t>臺中市烏日區</w:t>
      </w:r>
      <w:r>
        <w:rPr>
          <w:rFonts w:hint="eastAsia"/>
        </w:rPr>
        <w:t>大臺中國際會展中心）</w:t>
      </w:r>
    </w:p>
    <w:p w:rsidR="00A061B1" w:rsidRDefault="00A061B1" w:rsidP="002430D8">
      <w:pPr>
        <w:spacing w:line="468" w:lineRule="exact"/>
        <w:ind w:left="1261" w:hangingChars="450" w:hanging="1261"/>
        <w:rPr>
          <w:b/>
        </w:rPr>
      </w:pPr>
      <w:r>
        <w:rPr>
          <w:rFonts w:hint="eastAsia"/>
          <w:b/>
        </w:rPr>
        <w:t>5</w:t>
      </w:r>
      <w:r>
        <w:rPr>
          <w:rFonts w:hint="eastAsia"/>
          <w:b/>
        </w:rPr>
        <w:t>月</w:t>
      </w:r>
      <w:r>
        <w:rPr>
          <w:rFonts w:hint="eastAsia"/>
          <w:b/>
        </w:rPr>
        <w:t>31</w:t>
      </w:r>
      <w:r>
        <w:rPr>
          <w:rFonts w:hint="eastAsia"/>
          <w:b/>
        </w:rPr>
        <w:t>日（星期日）</w:t>
      </w:r>
    </w:p>
    <w:p w:rsidR="00A061B1" w:rsidRDefault="00A061B1" w:rsidP="00F00338">
      <w:pPr>
        <w:pStyle w:val="af5"/>
        <w:spacing w:beforeLines="0" w:before="0" w:line="455" w:lineRule="exact"/>
        <w:ind w:left="580" w:hanging="300"/>
      </w:pPr>
      <w:r>
        <w:rPr>
          <w:rFonts w:hint="eastAsia"/>
        </w:rPr>
        <w:t>˙</w:t>
      </w:r>
      <w:r w:rsidR="00407577">
        <w:rPr>
          <w:rFonts w:hint="eastAsia"/>
        </w:rPr>
        <w:t>蒞臨</w:t>
      </w:r>
      <w:r>
        <w:rPr>
          <w:rFonts w:hint="eastAsia"/>
        </w:rPr>
        <w:t>「</w:t>
      </w:r>
      <w:r>
        <w:rPr>
          <w:rFonts w:hint="eastAsia"/>
        </w:rPr>
        <w:t>104</w:t>
      </w:r>
      <w:r>
        <w:rPr>
          <w:rFonts w:hint="eastAsia"/>
        </w:rPr>
        <w:t>年全國舞藝展演大會」</w:t>
      </w:r>
      <w:r w:rsidR="00407577">
        <w:rPr>
          <w:rFonts w:hint="eastAsia"/>
        </w:rPr>
        <w:t>致詞</w:t>
      </w:r>
      <w:r>
        <w:rPr>
          <w:rFonts w:hint="eastAsia"/>
        </w:rPr>
        <w:t>（</w:t>
      </w:r>
      <w:r w:rsidR="00407577">
        <w:rPr>
          <w:rFonts w:hint="eastAsia"/>
        </w:rPr>
        <w:t>臺中市南屯區</w:t>
      </w:r>
      <w:r>
        <w:rPr>
          <w:rFonts w:hint="eastAsia"/>
        </w:rPr>
        <w:t>圓滿</w:t>
      </w:r>
      <w:r w:rsidR="00E949B8">
        <w:rPr>
          <w:rFonts w:hint="eastAsia"/>
        </w:rPr>
        <w:t>戶外</w:t>
      </w:r>
      <w:r>
        <w:rPr>
          <w:rFonts w:hint="eastAsia"/>
        </w:rPr>
        <w:t>劇場）</w:t>
      </w:r>
    </w:p>
    <w:p w:rsidR="00A061B1" w:rsidRDefault="00A061B1" w:rsidP="002430D8">
      <w:pPr>
        <w:spacing w:line="468" w:lineRule="exact"/>
        <w:ind w:left="1261" w:hangingChars="450" w:hanging="1261"/>
        <w:rPr>
          <w:b/>
        </w:rPr>
      </w:pPr>
      <w:r>
        <w:rPr>
          <w:rFonts w:hint="eastAsia"/>
          <w:b/>
        </w:rPr>
        <w:t>6</w:t>
      </w:r>
      <w:r>
        <w:rPr>
          <w:rFonts w:hint="eastAsia"/>
          <w:b/>
        </w:rPr>
        <w:t>月</w:t>
      </w:r>
      <w:r>
        <w:rPr>
          <w:rFonts w:hint="eastAsia"/>
          <w:b/>
        </w:rPr>
        <w:t>1</w:t>
      </w:r>
      <w:r>
        <w:rPr>
          <w:rFonts w:hint="eastAsia"/>
          <w:b/>
        </w:rPr>
        <w:t>日（星期一）</w:t>
      </w:r>
    </w:p>
    <w:p w:rsidR="00C17B61" w:rsidRDefault="00A061B1" w:rsidP="00F00338">
      <w:pPr>
        <w:pStyle w:val="af5"/>
        <w:spacing w:beforeLines="0" w:before="0" w:line="455" w:lineRule="exact"/>
        <w:ind w:left="580" w:hanging="300"/>
      </w:pPr>
      <w:r>
        <w:rPr>
          <w:rFonts w:hint="eastAsia"/>
        </w:rPr>
        <w:t>˙無公開行程</w:t>
      </w:r>
    </w:p>
    <w:p w:rsidR="008C253D" w:rsidRDefault="008C253D" w:rsidP="002430D8">
      <w:pPr>
        <w:spacing w:line="468" w:lineRule="exact"/>
        <w:ind w:left="1261" w:hangingChars="450" w:hanging="1261"/>
        <w:rPr>
          <w:b/>
        </w:rPr>
      </w:pPr>
      <w:r>
        <w:rPr>
          <w:rFonts w:hint="eastAsia"/>
          <w:b/>
        </w:rPr>
        <w:t>6</w:t>
      </w:r>
      <w:r>
        <w:rPr>
          <w:rFonts w:hint="eastAsia"/>
          <w:b/>
        </w:rPr>
        <w:t>月</w:t>
      </w:r>
      <w:r>
        <w:rPr>
          <w:rFonts w:hint="eastAsia"/>
          <w:b/>
        </w:rPr>
        <w:t>2</w:t>
      </w:r>
      <w:r>
        <w:rPr>
          <w:rFonts w:hint="eastAsia"/>
          <w:b/>
        </w:rPr>
        <w:t>日（星期二）</w:t>
      </w:r>
    </w:p>
    <w:p w:rsidR="00C17B61" w:rsidRDefault="008C253D" w:rsidP="002430D8">
      <w:pPr>
        <w:pStyle w:val="af5"/>
        <w:spacing w:beforeLines="0" w:before="0" w:line="468" w:lineRule="exact"/>
        <w:ind w:left="1630" w:hangingChars="450" w:hanging="1350"/>
      </w:pPr>
      <w:r>
        <w:rPr>
          <w:rFonts w:hint="eastAsia"/>
        </w:rPr>
        <w:t>˙無公開行程</w:t>
      </w:r>
    </w:p>
    <w:p w:rsidR="00EB7529" w:rsidRDefault="00EB7529" w:rsidP="002430D8">
      <w:pPr>
        <w:spacing w:line="468" w:lineRule="exact"/>
        <w:ind w:left="1261" w:hangingChars="450" w:hanging="1261"/>
        <w:rPr>
          <w:b/>
        </w:rPr>
      </w:pPr>
      <w:r>
        <w:rPr>
          <w:rFonts w:hint="eastAsia"/>
          <w:b/>
        </w:rPr>
        <w:t>6</w:t>
      </w:r>
      <w:r>
        <w:rPr>
          <w:rFonts w:hint="eastAsia"/>
          <w:b/>
        </w:rPr>
        <w:t>月</w:t>
      </w:r>
      <w:r>
        <w:rPr>
          <w:rFonts w:hint="eastAsia"/>
          <w:b/>
        </w:rPr>
        <w:t>3</w:t>
      </w:r>
      <w:r>
        <w:rPr>
          <w:rFonts w:hint="eastAsia"/>
          <w:b/>
        </w:rPr>
        <w:t>日（星期三）</w:t>
      </w:r>
    </w:p>
    <w:p w:rsidR="00EB7529" w:rsidRDefault="00EB7529" w:rsidP="00F00338">
      <w:pPr>
        <w:pStyle w:val="af5"/>
        <w:spacing w:beforeLines="0" w:before="0" w:line="455" w:lineRule="exact"/>
        <w:ind w:left="580" w:hanging="300"/>
      </w:pPr>
      <w:r>
        <w:rPr>
          <w:rFonts w:hint="eastAsia"/>
        </w:rPr>
        <w:t>˙</w:t>
      </w:r>
      <w:r w:rsidR="00EC3E27">
        <w:rPr>
          <w:rFonts w:hint="eastAsia"/>
        </w:rPr>
        <w:t>蒞臨</w:t>
      </w:r>
      <w:r>
        <w:rPr>
          <w:rFonts w:hint="eastAsia"/>
        </w:rPr>
        <w:t>「</w:t>
      </w:r>
      <w:r w:rsidR="000C09A0">
        <w:rPr>
          <w:rFonts w:hint="eastAsia"/>
        </w:rPr>
        <w:t>104</w:t>
      </w:r>
      <w:r w:rsidR="000C09A0">
        <w:rPr>
          <w:rFonts w:hint="eastAsia"/>
        </w:rPr>
        <w:t>年</w:t>
      </w:r>
      <w:r>
        <w:rPr>
          <w:rFonts w:hint="eastAsia"/>
        </w:rPr>
        <w:t>全國反毒會議」</w:t>
      </w:r>
      <w:r w:rsidR="00EC3E27">
        <w:rPr>
          <w:rFonts w:hint="eastAsia"/>
        </w:rPr>
        <w:t>致詞</w:t>
      </w:r>
      <w:r w:rsidR="000C09A0">
        <w:rPr>
          <w:rFonts w:hint="eastAsia"/>
        </w:rPr>
        <w:t>並</w:t>
      </w:r>
      <w:r w:rsidR="000C09A0">
        <w:t>頒獎</w:t>
      </w:r>
      <w:r w:rsidR="000C09A0">
        <w:rPr>
          <w:rFonts w:hint="eastAsia"/>
        </w:rPr>
        <w:t>予</w:t>
      </w:r>
      <w:r w:rsidR="000C09A0">
        <w:t>反毒有功團體</w:t>
      </w:r>
      <w:r w:rsidR="000C09A0">
        <w:rPr>
          <w:rFonts w:hint="eastAsia"/>
        </w:rPr>
        <w:t>代表</w:t>
      </w:r>
      <w:r w:rsidR="00103BD6">
        <w:rPr>
          <w:rFonts w:hint="eastAsia"/>
        </w:rPr>
        <w:t>與</w:t>
      </w:r>
      <w:r w:rsidR="000C09A0">
        <w:t>績優人士</w:t>
      </w:r>
      <w:r>
        <w:rPr>
          <w:rFonts w:hint="eastAsia"/>
        </w:rPr>
        <w:t>（</w:t>
      </w:r>
      <w:r w:rsidR="00EC3E27">
        <w:rPr>
          <w:rFonts w:hint="eastAsia"/>
        </w:rPr>
        <w:t>臺北市大安區</w:t>
      </w:r>
      <w:r>
        <w:rPr>
          <w:rFonts w:hint="eastAsia"/>
        </w:rPr>
        <w:t>福華文教會館）</w:t>
      </w:r>
    </w:p>
    <w:p w:rsidR="00EB7529" w:rsidRDefault="00EB7529" w:rsidP="002430D8">
      <w:pPr>
        <w:spacing w:line="468" w:lineRule="exact"/>
        <w:ind w:left="1261" w:hangingChars="450" w:hanging="1261"/>
        <w:rPr>
          <w:b/>
        </w:rPr>
      </w:pPr>
      <w:r>
        <w:rPr>
          <w:rFonts w:hint="eastAsia"/>
          <w:b/>
        </w:rPr>
        <w:t>6</w:t>
      </w:r>
      <w:r>
        <w:rPr>
          <w:rFonts w:hint="eastAsia"/>
          <w:b/>
        </w:rPr>
        <w:t>月</w:t>
      </w:r>
      <w:r>
        <w:rPr>
          <w:rFonts w:hint="eastAsia"/>
          <w:b/>
        </w:rPr>
        <w:t>4</w:t>
      </w:r>
      <w:r>
        <w:rPr>
          <w:rFonts w:hint="eastAsia"/>
          <w:b/>
        </w:rPr>
        <w:t>日（星期四）</w:t>
      </w:r>
    </w:p>
    <w:p w:rsidR="00C843C9" w:rsidRDefault="00EB7529" w:rsidP="002430D8">
      <w:pPr>
        <w:pStyle w:val="af5"/>
        <w:spacing w:beforeLines="0" w:before="0" w:line="468" w:lineRule="exact"/>
        <w:ind w:left="1630" w:hangingChars="450" w:hanging="1350"/>
      </w:pPr>
      <w:r>
        <w:rPr>
          <w:rFonts w:hint="eastAsia"/>
        </w:rPr>
        <w:t>˙無公開行程</w:t>
      </w:r>
    </w:p>
    <w:p w:rsidR="003F56FD" w:rsidRDefault="003F56FD" w:rsidP="003F56FD"/>
    <w:p w:rsidR="003F56FD" w:rsidRDefault="003F56FD" w:rsidP="003F56FD">
      <w:pPr>
        <w:sectPr w:rsidR="003F56FD">
          <w:headerReference w:type="even" r:id="rId7"/>
          <w:headerReference w:type="default" r:id="rId8"/>
          <w:footerReference w:type="even" r:id="rId9"/>
          <w:footerReference w:type="default" r:id="rId10"/>
          <w:footerReference w:type="first" r:id="rId11"/>
          <w:pgSz w:w="11912" w:h="16834" w:code="9"/>
          <w:pgMar w:top="2552" w:right="1701" w:bottom="2892" w:left="1701" w:header="1701" w:footer="1985" w:gutter="0"/>
          <w:pgNumType w:start="1"/>
          <w:cols w:sep="1" w:space="720"/>
          <w:titlePg/>
        </w:sectPr>
      </w:pPr>
    </w:p>
    <w:tbl>
      <w:tblPr>
        <w:tblW w:w="8567" w:type="dxa"/>
        <w:tblBorders>
          <w:top w:val="thickThinSmallGap" w:sz="12" w:space="0" w:color="auto"/>
          <w:bottom w:val="thinThickSmallGap"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478"/>
        <w:gridCol w:w="1225"/>
        <w:gridCol w:w="2540"/>
        <w:gridCol w:w="2324"/>
      </w:tblGrid>
      <w:tr w:rsidR="00004B55" w:rsidTr="00962EF2">
        <w:trPr>
          <w:trHeight w:val="3225"/>
        </w:trPr>
        <w:tc>
          <w:tcPr>
            <w:tcW w:w="8567" w:type="dxa"/>
            <w:gridSpan w:val="4"/>
            <w:tcBorders>
              <w:bottom w:val="single" w:sz="4" w:space="0" w:color="auto"/>
            </w:tcBorders>
          </w:tcPr>
          <w:p w:rsidR="00004B55" w:rsidRDefault="00004B55">
            <w:pPr>
              <w:rPr>
                <w:sz w:val="22"/>
              </w:rPr>
            </w:pPr>
            <w:r>
              <w:rPr>
                <w:rFonts w:hint="eastAsia"/>
                <w:sz w:val="22"/>
              </w:rPr>
              <w:t>編輯發行：總統府第二局</w:t>
            </w:r>
          </w:p>
          <w:p w:rsidR="00004B55" w:rsidRDefault="00004B55">
            <w:pPr>
              <w:rPr>
                <w:sz w:val="22"/>
              </w:rPr>
            </w:pPr>
            <w:r>
              <w:rPr>
                <w:rFonts w:hint="eastAsia"/>
                <w:sz w:val="22"/>
              </w:rPr>
              <w:t>地　　址：台北市重慶南路</w:t>
            </w:r>
            <w:r>
              <w:rPr>
                <w:rFonts w:hint="eastAsia"/>
                <w:sz w:val="22"/>
              </w:rPr>
              <w:t>1</w:t>
            </w:r>
            <w:r>
              <w:rPr>
                <w:rFonts w:hint="eastAsia"/>
                <w:sz w:val="22"/>
              </w:rPr>
              <w:t>段</w:t>
            </w:r>
            <w:r>
              <w:rPr>
                <w:rFonts w:hint="eastAsia"/>
                <w:sz w:val="22"/>
              </w:rPr>
              <w:t>122</w:t>
            </w:r>
            <w:r>
              <w:rPr>
                <w:rFonts w:hint="eastAsia"/>
                <w:sz w:val="22"/>
              </w:rPr>
              <w:t>號</w:t>
            </w:r>
          </w:p>
          <w:p w:rsidR="00004B55" w:rsidRDefault="00004B55">
            <w:pPr>
              <w:rPr>
                <w:sz w:val="22"/>
              </w:rPr>
            </w:pPr>
            <w:r>
              <w:rPr>
                <w:rFonts w:hint="eastAsia"/>
                <w:sz w:val="22"/>
              </w:rPr>
              <w:t>電　　話：（</w:t>
            </w:r>
            <w:r>
              <w:rPr>
                <w:rFonts w:hint="eastAsia"/>
                <w:sz w:val="22"/>
              </w:rPr>
              <w:t>02</w:t>
            </w:r>
            <w:r>
              <w:rPr>
                <w:rFonts w:hint="eastAsia"/>
                <w:sz w:val="22"/>
              </w:rPr>
              <w:t>）</w:t>
            </w:r>
            <w:r>
              <w:rPr>
                <w:rFonts w:hint="eastAsia"/>
                <w:sz w:val="22"/>
              </w:rPr>
              <w:t>23</w:t>
            </w:r>
            <w:r>
              <w:rPr>
                <w:sz w:val="22"/>
              </w:rPr>
              <w:t>206254</w:t>
            </w:r>
          </w:p>
          <w:p w:rsidR="00004B55" w:rsidRDefault="00004B55">
            <w:pPr>
              <w:ind w:leftChars="390" w:left="1092"/>
              <w:rPr>
                <w:sz w:val="22"/>
              </w:rPr>
            </w:pPr>
            <w:r>
              <w:rPr>
                <w:rFonts w:hint="eastAsia"/>
                <w:sz w:val="22"/>
              </w:rPr>
              <w:t>（</w:t>
            </w:r>
            <w:r>
              <w:rPr>
                <w:rFonts w:hint="eastAsia"/>
                <w:sz w:val="22"/>
              </w:rPr>
              <w:t>02</w:t>
            </w:r>
            <w:r>
              <w:rPr>
                <w:rFonts w:hint="eastAsia"/>
                <w:sz w:val="22"/>
              </w:rPr>
              <w:t>）</w:t>
            </w:r>
            <w:r>
              <w:rPr>
                <w:rFonts w:hint="eastAsia"/>
                <w:sz w:val="22"/>
              </w:rPr>
              <w:t>23113731</w:t>
            </w:r>
            <w:r>
              <w:rPr>
                <w:rFonts w:hint="eastAsia"/>
                <w:sz w:val="22"/>
              </w:rPr>
              <w:t>轉</w:t>
            </w:r>
            <w:r>
              <w:rPr>
                <w:rFonts w:hint="eastAsia"/>
                <w:sz w:val="22"/>
              </w:rPr>
              <w:t>6</w:t>
            </w:r>
            <w:r>
              <w:rPr>
                <w:sz w:val="22"/>
              </w:rPr>
              <w:t>2</w:t>
            </w:r>
            <w:r>
              <w:rPr>
                <w:rFonts w:hint="eastAsia"/>
                <w:sz w:val="22"/>
              </w:rPr>
              <w:t>5</w:t>
            </w:r>
            <w:r>
              <w:rPr>
                <w:sz w:val="22"/>
              </w:rPr>
              <w:t>2</w:t>
            </w:r>
          </w:p>
          <w:p w:rsidR="00004B55" w:rsidRDefault="00004B55">
            <w:pPr>
              <w:rPr>
                <w:sz w:val="22"/>
              </w:rPr>
            </w:pPr>
            <w:r>
              <w:rPr>
                <w:rFonts w:hint="eastAsia"/>
                <w:sz w:val="22"/>
              </w:rPr>
              <w:t>傳　　真：（</w:t>
            </w:r>
            <w:r>
              <w:rPr>
                <w:rFonts w:hint="eastAsia"/>
                <w:sz w:val="22"/>
              </w:rPr>
              <w:t>02</w:t>
            </w:r>
            <w:r>
              <w:rPr>
                <w:rFonts w:hint="eastAsia"/>
                <w:sz w:val="22"/>
              </w:rPr>
              <w:t>）</w:t>
            </w:r>
            <w:r>
              <w:rPr>
                <w:rFonts w:hint="eastAsia"/>
                <w:sz w:val="22"/>
              </w:rPr>
              <w:t>23140748</w:t>
            </w:r>
          </w:p>
          <w:p w:rsidR="00004B55" w:rsidRDefault="00004B55">
            <w:pPr>
              <w:rPr>
                <w:sz w:val="22"/>
              </w:rPr>
            </w:pPr>
            <w:r>
              <w:rPr>
                <w:rFonts w:hint="eastAsia"/>
                <w:sz w:val="22"/>
              </w:rPr>
              <w:t>印　　刷：九茹印刷有限公司</w:t>
            </w:r>
          </w:p>
          <w:p w:rsidR="00004B55" w:rsidRDefault="00004B55">
            <w:pPr>
              <w:rPr>
                <w:sz w:val="22"/>
              </w:rPr>
            </w:pPr>
            <w:r>
              <w:rPr>
                <w:rFonts w:hint="eastAsia"/>
                <w:sz w:val="22"/>
              </w:rPr>
              <w:t>本報每週三發行（另於非公報發行日公布法律時增刊）</w:t>
            </w:r>
          </w:p>
          <w:p w:rsidR="00004B55" w:rsidRDefault="00004B55">
            <w:pPr>
              <w:rPr>
                <w:sz w:val="22"/>
              </w:rPr>
            </w:pPr>
            <w:r>
              <w:rPr>
                <w:rFonts w:hint="eastAsia"/>
                <w:sz w:val="22"/>
              </w:rPr>
              <w:t>定　　價：每份新臺幣</w:t>
            </w:r>
            <w:r>
              <w:rPr>
                <w:rFonts w:hint="eastAsia"/>
                <w:sz w:val="22"/>
              </w:rPr>
              <w:t>35</w:t>
            </w:r>
            <w:r>
              <w:rPr>
                <w:rFonts w:hint="eastAsia"/>
                <w:sz w:val="22"/>
              </w:rPr>
              <w:t>元</w:t>
            </w:r>
          </w:p>
          <w:p w:rsidR="00004B55" w:rsidRDefault="00004B55">
            <w:pPr>
              <w:ind w:leftChars="390" w:left="1092"/>
              <w:rPr>
                <w:sz w:val="22"/>
              </w:rPr>
            </w:pPr>
            <w:r>
              <w:rPr>
                <w:rFonts w:hint="eastAsia"/>
                <w:sz w:val="22"/>
              </w:rPr>
              <w:t>半年新臺幣</w:t>
            </w:r>
            <w:r>
              <w:rPr>
                <w:rFonts w:hint="eastAsia"/>
                <w:sz w:val="22"/>
              </w:rPr>
              <w:t>936</w:t>
            </w:r>
            <w:r>
              <w:rPr>
                <w:rFonts w:hint="eastAsia"/>
                <w:sz w:val="22"/>
              </w:rPr>
              <w:t>元</w:t>
            </w:r>
          </w:p>
          <w:p w:rsidR="00004B55" w:rsidRDefault="00004B55">
            <w:pPr>
              <w:ind w:leftChars="390" w:left="1092"/>
              <w:rPr>
                <w:sz w:val="22"/>
              </w:rPr>
            </w:pPr>
            <w:r>
              <w:rPr>
                <w:rFonts w:hint="eastAsia"/>
                <w:sz w:val="22"/>
              </w:rPr>
              <w:t>全年新臺幣</w:t>
            </w:r>
            <w:r>
              <w:rPr>
                <w:rFonts w:hint="eastAsia"/>
                <w:sz w:val="22"/>
              </w:rPr>
              <w:t>1872</w:t>
            </w:r>
            <w:r>
              <w:rPr>
                <w:rFonts w:hint="eastAsia"/>
                <w:sz w:val="22"/>
              </w:rPr>
              <w:t>元</w:t>
            </w:r>
          </w:p>
          <w:p w:rsidR="00004B55" w:rsidRDefault="00004B55">
            <w:pPr>
              <w:rPr>
                <w:sz w:val="22"/>
              </w:rPr>
            </w:pPr>
            <w:r>
              <w:rPr>
                <w:rFonts w:hint="eastAsia"/>
                <w:sz w:val="22"/>
              </w:rPr>
              <w:t>國內郵寄資費內含</w:t>
            </w:r>
            <w:r>
              <w:rPr>
                <w:sz w:val="22"/>
              </w:rPr>
              <w:t>(</w:t>
            </w:r>
            <w:r>
              <w:rPr>
                <w:rFonts w:hint="eastAsia"/>
                <w:sz w:val="22"/>
              </w:rPr>
              <w:t>零購、掛號及國外郵資外加</w:t>
            </w:r>
            <w:r>
              <w:rPr>
                <w:rFonts w:hint="eastAsia"/>
                <w:sz w:val="22"/>
              </w:rPr>
              <w:t>)</w:t>
            </w:r>
          </w:p>
          <w:p w:rsidR="00004B55" w:rsidRDefault="00004B55">
            <w:pPr>
              <w:rPr>
                <w:sz w:val="22"/>
              </w:rPr>
            </w:pPr>
            <w:r>
              <w:rPr>
                <w:rFonts w:hint="eastAsia"/>
                <w:sz w:val="22"/>
              </w:rPr>
              <w:t>郵政劃撥儲金帳號：</w:t>
            </w:r>
            <w:r>
              <w:rPr>
                <w:rFonts w:hint="eastAsia"/>
                <w:sz w:val="22"/>
              </w:rPr>
              <w:t>18796835</w:t>
            </w:r>
          </w:p>
          <w:p w:rsidR="00004B55" w:rsidRDefault="00004B55">
            <w:r>
              <w:rPr>
                <w:rFonts w:hint="eastAsia"/>
                <w:sz w:val="22"/>
              </w:rPr>
              <w:t>戶　　名：總統府第二局</w:t>
            </w:r>
          </w:p>
        </w:tc>
      </w:tr>
      <w:tr w:rsidR="00004B55" w:rsidTr="00962EF2">
        <w:tblPrEx>
          <w:tblBorders>
            <w:top w:val="single" w:sz="4" w:space="0" w:color="auto"/>
            <w:left w:val="single" w:sz="4" w:space="0" w:color="auto"/>
            <w:bottom w:val="single" w:sz="4" w:space="0" w:color="auto"/>
            <w:right w:val="single" w:sz="4" w:space="0" w:color="auto"/>
          </w:tblBorders>
        </w:tblPrEx>
        <w:trPr>
          <w:cantSplit/>
        </w:trPr>
        <w:tc>
          <w:tcPr>
            <w:tcW w:w="8567" w:type="dxa"/>
            <w:gridSpan w:val="4"/>
            <w:tcBorders>
              <w:left w:val="nil"/>
              <w:bottom w:val="nil"/>
              <w:right w:val="nil"/>
            </w:tcBorders>
          </w:tcPr>
          <w:p w:rsidR="00004B55" w:rsidRDefault="00004B55">
            <w:pPr>
              <w:jc w:val="left"/>
            </w:pPr>
            <w:r>
              <w:rPr>
                <w:rFonts w:hint="eastAsia"/>
                <w:sz w:val="22"/>
              </w:rPr>
              <w:t>零購請洽總統府第二局或政府出版品展售門市</w:t>
            </w:r>
          </w:p>
        </w:tc>
      </w:tr>
      <w:tr w:rsidR="00004B55" w:rsidTr="00962EF2">
        <w:tblPrEx>
          <w:tblBorders>
            <w:top w:val="single" w:sz="4" w:space="0" w:color="auto"/>
            <w:left w:val="single" w:sz="4" w:space="0" w:color="auto"/>
            <w:bottom w:val="single" w:sz="4" w:space="0" w:color="auto"/>
            <w:right w:val="single" w:sz="4" w:space="0" w:color="auto"/>
          </w:tblBorders>
        </w:tblPrEx>
        <w:tc>
          <w:tcPr>
            <w:tcW w:w="2478" w:type="dxa"/>
            <w:tcBorders>
              <w:top w:val="nil"/>
              <w:left w:val="nil"/>
              <w:bottom w:val="nil"/>
              <w:right w:val="nil"/>
            </w:tcBorders>
          </w:tcPr>
          <w:p w:rsidR="00004B55" w:rsidRDefault="00004B55">
            <w:pPr>
              <w:jc w:val="left"/>
              <w:rPr>
                <w:spacing w:val="-6"/>
              </w:rPr>
            </w:pPr>
            <w:r>
              <w:rPr>
                <w:rFonts w:hint="eastAsia"/>
                <w:spacing w:val="-6"/>
                <w:sz w:val="22"/>
              </w:rPr>
              <w:t>國家書</w:t>
            </w:r>
            <w:r w:rsidR="00C52216">
              <w:rPr>
                <w:rFonts w:hint="eastAsia"/>
                <w:spacing w:val="-6"/>
                <w:sz w:val="22"/>
              </w:rPr>
              <w:t>店松江門市</w:t>
            </w:r>
          </w:p>
        </w:tc>
        <w:tc>
          <w:tcPr>
            <w:tcW w:w="3765" w:type="dxa"/>
            <w:gridSpan w:val="2"/>
            <w:tcBorders>
              <w:top w:val="nil"/>
              <w:left w:val="nil"/>
              <w:bottom w:val="nil"/>
              <w:right w:val="nil"/>
            </w:tcBorders>
          </w:tcPr>
          <w:p w:rsidR="00004B55" w:rsidRDefault="00004B55">
            <w:pPr>
              <w:jc w:val="left"/>
              <w:rPr>
                <w:spacing w:val="-6"/>
              </w:rPr>
            </w:pPr>
            <w:r>
              <w:rPr>
                <w:rFonts w:hint="eastAsia"/>
                <w:spacing w:val="-6"/>
                <w:sz w:val="22"/>
              </w:rPr>
              <w:t>/10</w:t>
            </w:r>
            <w:r w:rsidR="00C52216">
              <w:rPr>
                <w:rFonts w:hint="eastAsia"/>
                <w:spacing w:val="-6"/>
                <w:sz w:val="22"/>
              </w:rPr>
              <w:t>4</w:t>
            </w:r>
            <w:r>
              <w:rPr>
                <w:rFonts w:hint="eastAsia"/>
                <w:spacing w:val="-6"/>
                <w:sz w:val="22"/>
              </w:rPr>
              <w:t>台北市</w:t>
            </w:r>
            <w:r w:rsidR="001079FE">
              <w:rPr>
                <w:rFonts w:hint="eastAsia"/>
                <w:spacing w:val="-6"/>
                <w:sz w:val="22"/>
              </w:rPr>
              <w:t>中山區</w:t>
            </w:r>
            <w:r>
              <w:rPr>
                <w:rFonts w:hint="eastAsia"/>
                <w:spacing w:val="-6"/>
                <w:sz w:val="22"/>
              </w:rPr>
              <w:t>松</w:t>
            </w:r>
            <w:r w:rsidR="00C52216">
              <w:rPr>
                <w:rFonts w:hint="eastAsia"/>
                <w:spacing w:val="-6"/>
                <w:sz w:val="22"/>
              </w:rPr>
              <w:t>江路</w:t>
            </w:r>
            <w:r w:rsidR="00C52216">
              <w:rPr>
                <w:rFonts w:hint="eastAsia"/>
                <w:spacing w:val="-6"/>
                <w:sz w:val="22"/>
              </w:rPr>
              <w:t>209</w:t>
            </w:r>
            <w:r w:rsidR="00C52216">
              <w:rPr>
                <w:rFonts w:hint="eastAsia"/>
                <w:spacing w:val="-6"/>
                <w:sz w:val="22"/>
              </w:rPr>
              <w:t>號</w:t>
            </w:r>
            <w:r>
              <w:rPr>
                <w:spacing w:val="-6"/>
                <w:sz w:val="22"/>
              </w:rPr>
              <w:t>1</w:t>
            </w:r>
            <w:r w:rsidR="00C52216">
              <w:rPr>
                <w:rFonts w:hint="eastAsia"/>
                <w:spacing w:val="-6"/>
                <w:sz w:val="22"/>
              </w:rPr>
              <w:t>樓</w:t>
            </w:r>
          </w:p>
        </w:tc>
        <w:tc>
          <w:tcPr>
            <w:tcW w:w="2324" w:type="dxa"/>
            <w:tcBorders>
              <w:top w:val="nil"/>
              <w:left w:val="nil"/>
              <w:bottom w:val="nil"/>
              <w:right w:val="nil"/>
            </w:tcBorders>
          </w:tcPr>
          <w:p w:rsidR="00004B55" w:rsidRDefault="00004B55">
            <w:pPr>
              <w:jc w:val="left"/>
            </w:pPr>
            <w:r>
              <w:rPr>
                <w:spacing w:val="-6"/>
                <w:sz w:val="22"/>
              </w:rPr>
              <w:t>/</w:t>
            </w:r>
            <w:r>
              <w:rPr>
                <w:rFonts w:hint="eastAsia"/>
                <w:spacing w:val="-6"/>
                <w:sz w:val="22"/>
              </w:rPr>
              <w:t>（</w:t>
            </w:r>
            <w:r>
              <w:rPr>
                <w:spacing w:val="-6"/>
                <w:sz w:val="22"/>
              </w:rPr>
              <w:t>02</w:t>
            </w:r>
            <w:r>
              <w:rPr>
                <w:rFonts w:hint="eastAsia"/>
                <w:spacing w:val="-6"/>
                <w:sz w:val="22"/>
              </w:rPr>
              <w:t>）</w:t>
            </w:r>
            <w:r>
              <w:rPr>
                <w:spacing w:val="-6"/>
                <w:sz w:val="22"/>
              </w:rPr>
              <w:t>25</w:t>
            </w:r>
            <w:r w:rsidR="00C52216">
              <w:rPr>
                <w:rFonts w:hint="eastAsia"/>
                <w:spacing w:val="-6"/>
                <w:sz w:val="22"/>
              </w:rPr>
              <w:t>1</w:t>
            </w:r>
            <w:r>
              <w:rPr>
                <w:spacing w:val="-6"/>
                <w:sz w:val="22"/>
              </w:rPr>
              <w:t>8</w:t>
            </w:r>
            <w:r w:rsidR="00C52216">
              <w:rPr>
                <w:rFonts w:hint="eastAsia"/>
                <w:spacing w:val="-6"/>
                <w:sz w:val="22"/>
              </w:rPr>
              <w:t>0207</w:t>
            </w:r>
          </w:p>
        </w:tc>
      </w:tr>
      <w:tr w:rsidR="00004B55">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c>
          <w:tcPr>
            <w:tcW w:w="2478" w:type="dxa"/>
            <w:tcBorders>
              <w:top w:val="nil"/>
              <w:left w:val="nil"/>
              <w:bottom w:val="nil"/>
              <w:right w:val="nil"/>
            </w:tcBorders>
          </w:tcPr>
          <w:p w:rsidR="00004B55" w:rsidRDefault="00004B55">
            <w:pPr>
              <w:jc w:val="left"/>
              <w:rPr>
                <w:spacing w:val="-6"/>
              </w:rPr>
            </w:pPr>
            <w:r>
              <w:rPr>
                <w:rFonts w:hint="eastAsia"/>
                <w:spacing w:val="-6"/>
                <w:sz w:val="22"/>
                <w:lang w:val="af-ZA"/>
              </w:rPr>
              <w:t>五南文化廣場台中總店</w:t>
            </w:r>
          </w:p>
        </w:tc>
        <w:tc>
          <w:tcPr>
            <w:tcW w:w="3765" w:type="dxa"/>
            <w:gridSpan w:val="2"/>
          </w:tcPr>
          <w:p w:rsidR="00004B55" w:rsidRDefault="00004B55">
            <w:pPr>
              <w:jc w:val="left"/>
              <w:rPr>
                <w:spacing w:val="-6"/>
              </w:rPr>
            </w:pPr>
            <w:r>
              <w:rPr>
                <w:spacing w:val="-6"/>
                <w:sz w:val="22"/>
                <w:lang w:val="af-ZA"/>
              </w:rPr>
              <w:t>/400</w:t>
            </w:r>
            <w:r>
              <w:rPr>
                <w:rFonts w:hint="eastAsia"/>
                <w:spacing w:val="-6"/>
                <w:sz w:val="22"/>
                <w:lang w:val="af-ZA"/>
              </w:rPr>
              <w:t>台中市</w:t>
            </w:r>
            <w:r w:rsidR="001079FE">
              <w:rPr>
                <w:rFonts w:hint="eastAsia"/>
                <w:spacing w:val="-6"/>
                <w:sz w:val="22"/>
                <w:lang w:val="af-ZA"/>
              </w:rPr>
              <w:t>中區</w:t>
            </w:r>
            <w:r>
              <w:rPr>
                <w:rFonts w:hint="eastAsia"/>
                <w:spacing w:val="-6"/>
                <w:sz w:val="22"/>
                <w:lang w:val="af-ZA"/>
              </w:rPr>
              <w:t>中山路</w:t>
            </w:r>
            <w:r>
              <w:rPr>
                <w:spacing w:val="-6"/>
                <w:sz w:val="22"/>
                <w:lang w:val="af-ZA"/>
              </w:rPr>
              <w:t>6</w:t>
            </w:r>
            <w:r>
              <w:rPr>
                <w:rFonts w:hint="eastAsia"/>
                <w:spacing w:val="-6"/>
                <w:sz w:val="22"/>
                <w:lang w:val="af-ZA"/>
              </w:rPr>
              <w:t>號</w:t>
            </w:r>
          </w:p>
        </w:tc>
        <w:tc>
          <w:tcPr>
            <w:tcW w:w="2324" w:type="dxa"/>
            <w:tcBorders>
              <w:top w:val="nil"/>
              <w:bottom w:val="nil"/>
              <w:right w:val="nil"/>
            </w:tcBorders>
          </w:tcPr>
          <w:p w:rsidR="00004B55" w:rsidRDefault="00004B55">
            <w:pPr>
              <w:jc w:val="left"/>
            </w:pPr>
            <w:r>
              <w:rPr>
                <w:spacing w:val="-6"/>
                <w:sz w:val="22"/>
                <w:lang w:val="af-ZA"/>
              </w:rPr>
              <w:t>/</w:t>
            </w:r>
            <w:r>
              <w:rPr>
                <w:rFonts w:hint="eastAsia"/>
                <w:spacing w:val="-6"/>
                <w:sz w:val="22"/>
                <w:lang w:val="af-ZA"/>
              </w:rPr>
              <w:t>（</w:t>
            </w:r>
            <w:r>
              <w:rPr>
                <w:spacing w:val="-6"/>
                <w:sz w:val="22"/>
                <w:lang w:val="af-ZA"/>
              </w:rPr>
              <w:t>04</w:t>
            </w:r>
            <w:r>
              <w:rPr>
                <w:rFonts w:hint="eastAsia"/>
                <w:spacing w:val="-6"/>
                <w:sz w:val="22"/>
                <w:lang w:val="af-ZA"/>
              </w:rPr>
              <w:t>）</w:t>
            </w:r>
            <w:r>
              <w:rPr>
                <w:spacing w:val="-6"/>
                <w:sz w:val="22"/>
                <w:lang w:val="af-ZA"/>
              </w:rPr>
              <w:t>22260330</w:t>
            </w:r>
          </w:p>
        </w:tc>
      </w:tr>
      <w:tr w:rsidR="00004B55">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c>
          <w:tcPr>
            <w:tcW w:w="2478" w:type="dxa"/>
            <w:tcBorders>
              <w:top w:val="nil"/>
              <w:left w:val="nil"/>
              <w:bottom w:val="nil"/>
              <w:right w:val="nil"/>
            </w:tcBorders>
          </w:tcPr>
          <w:p w:rsidR="00004B55" w:rsidRDefault="00004B55">
            <w:pPr>
              <w:jc w:val="left"/>
              <w:rPr>
                <w:spacing w:val="-6"/>
              </w:rPr>
            </w:pPr>
            <w:r>
              <w:rPr>
                <w:rFonts w:hint="eastAsia"/>
                <w:spacing w:val="-6"/>
                <w:sz w:val="22"/>
                <w:lang w:val="af-ZA"/>
              </w:rPr>
              <w:t>五南文化廣場台大店</w:t>
            </w:r>
          </w:p>
        </w:tc>
        <w:tc>
          <w:tcPr>
            <w:tcW w:w="3765" w:type="dxa"/>
            <w:gridSpan w:val="2"/>
          </w:tcPr>
          <w:p w:rsidR="00004B55" w:rsidRDefault="00004B55">
            <w:pPr>
              <w:jc w:val="left"/>
              <w:rPr>
                <w:spacing w:val="-6"/>
              </w:rPr>
            </w:pPr>
            <w:r>
              <w:rPr>
                <w:spacing w:val="-6"/>
                <w:sz w:val="22"/>
                <w:lang w:val="af-ZA"/>
              </w:rPr>
              <w:t>/100</w:t>
            </w:r>
            <w:r>
              <w:rPr>
                <w:rFonts w:hint="eastAsia"/>
                <w:spacing w:val="-6"/>
                <w:sz w:val="22"/>
                <w:lang w:val="af-ZA"/>
              </w:rPr>
              <w:t>台北市</w:t>
            </w:r>
            <w:r w:rsidR="001079FE">
              <w:rPr>
                <w:rFonts w:hint="eastAsia"/>
                <w:spacing w:val="-6"/>
                <w:sz w:val="22"/>
                <w:lang w:val="af-ZA"/>
              </w:rPr>
              <w:t>中正區</w:t>
            </w:r>
            <w:r w:rsidR="00D079B7">
              <w:rPr>
                <w:rFonts w:hint="eastAsia"/>
                <w:spacing w:val="-6"/>
                <w:sz w:val="22"/>
                <w:lang w:val="af-ZA"/>
              </w:rPr>
              <w:t>羅斯福路</w:t>
            </w:r>
            <w:r w:rsidR="00941E1B">
              <w:rPr>
                <w:rFonts w:hint="eastAsia"/>
                <w:spacing w:val="-6"/>
                <w:sz w:val="22"/>
                <w:lang w:val="af-ZA"/>
              </w:rPr>
              <w:t>4</w:t>
            </w:r>
            <w:r w:rsidR="00D079B7">
              <w:rPr>
                <w:rFonts w:hint="eastAsia"/>
                <w:spacing w:val="-6"/>
                <w:sz w:val="22"/>
                <w:lang w:val="af-ZA"/>
              </w:rPr>
              <w:t>段</w:t>
            </w:r>
            <w:r w:rsidR="00D079B7">
              <w:rPr>
                <w:rFonts w:hint="eastAsia"/>
                <w:spacing w:val="-6"/>
                <w:sz w:val="22"/>
                <w:lang w:val="af-ZA"/>
              </w:rPr>
              <w:t>160</w:t>
            </w:r>
            <w:r>
              <w:rPr>
                <w:rFonts w:hint="eastAsia"/>
                <w:spacing w:val="-6"/>
                <w:sz w:val="22"/>
                <w:lang w:val="af-ZA"/>
              </w:rPr>
              <w:t>號</w:t>
            </w:r>
          </w:p>
        </w:tc>
        <w:tc>
          <w:tcPr>
            <w:tcW w:w="2324" w:type="dxa"/>
            <w:tcBorders>
              <w:top w:val="nil"/>
              <w:bottom w:val="nil"/>
              <w:right w:val="nil"/>
            </w:tcBorders>
            <w:textDirection w:val="lrTbV"/>
          </w:tcPr>
          <w:p w:rsidR="00004B55" w:rsidRDefault="00004B55">
            <w:pPr>
              <w:jc w:val="left"/>
            </w:pPr>
            <w:r>
              <w:rPr>
                <w:spacing w:val="-6"/>
                <w:sz w:val="22"/>
                <w:lang w:val="af-ZA"/>
              </w:rPr>
              <w:t>/</w:t>
            </w:r>
            <w:r>
              <w:rPr>
                <w:rFonts w:hint="eastAsia"/>
                <w:spacing w:val="-6"/>
                <w:sz w:val="22"/>
                <w:lang w:val="af-ZA"/>
              </w:rPr>
              <w:t>（</w:t>
            </w:r>
            <w:r>
              <w:rPr>
                <w:spacing w:val="-6"/>
                <w:sz w:val="22"/>
                <w:lang w:val="af-ZA"/>
              </w:rPr>
              <w:t>02</w:t>
            </w:r>
            <w:r>
              <w:rPr>
                <w:rFonts w:hint="eastAsia"/>
                <w:spacing w:val="-6"/>
                <w:sz w:val="22"/>
                <w:lang w:val="af-ZA"/>
              </w:rPr>
              <w:t>）</w:t>
            </w:r>
            <w:r w:rsidR="00D079B7">
              <w:rPr>
                <w:rFonts w:hint="eastAsia"/>
                <w:spacing w:val="-6"/>
                <w:sz w:val="22"/>
                <w:lang w:val="af-ZA"/>
              </w:rPr>
              <w:t>23683380</w:t>
            </w:r>
          </w:p>
        </w:tc>
      </w:tr>
      <w:tr w:rsidR="00004B55">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c>
          <w:tcPr>
            <w:tcW w:w="2478" w:type="dxa"/>
            <w:tcBorders>
              <w:top w:val="nil"/>
              <w:left w:val="nil"/>
              <w:bottom w:val="nil"/>
              <w:right w:val="nil"/>
            </w:tcBorders>
          </w:tcPr>
          <w:p w:rsidR="00004B55" w:rsidRDefault="00004B55">
            <w:pPr>
              <w:jc w:val="left"/>
              <w:rPr>
                <w:spacing w:val="-6"/>
              </w:rPr>
            </w:pPr>
            <w:r>
              <w:rPr>
                <w:rFonts w:hint="eastAsia"/>
                <w:spacing w:val="-6"/>
                <w:sz w:val="22"/>
                <w:lang w:val="af-ZA"/>
              </w:rPr>
              <w:t>五南文化廣場逢甲店</w:t>
            </w:r>
          </w:p>
        </w:tc>
        <w:tc>
          <w:tcPr>
            <w:tcW w:w="3765" w:type="dxa"/>
            <w:gridSpan w:val="2"/>
          </w:tcPr>
          <w:p w:rsidR="00004B55" w:rsidRDefault="00004B55">
            <w:pPr>
              <w:jc w:val="left"/>
              <w:rPr>
                <w:spacing w:val="-6"/>
              </w:rPr>
            </w:pPr>
            <w:r>
              <w:rPr>
                <w:spacing w:val="-6"/>
                <w:sz w:val="22"/>
                <w:lang w:val="af-ZA"/>
              </w:rPr>
              <w:t>/</w:t>
            </w:r>
            <w:r>
              <w:rPr>
                <w:rFonts w:hint="eastAsia"/>
                <w:spacing w:val="-6"/>
                <w:sz w:val="22"/>
                <w:lang w:val="af-ZA"/>
              </w:rPr>
              <w:t>407</w:t>
            </w:r>
            <w:r>
              <w:rPr>
                <w:rFonts w:hint="eastAsia"/>
                <w:spacing w:val="-6"/>
                <w:sz w:val="22"/>
                <w:lang w:val="af-ZA"/>
              </w:rPr>
              <w:t>台中市</w:t>
            </w:r>
            <w:r w:rsidR="001079FE">
              <w:rPr>
                <w:rFonts w:hint="eastAsia"/>
                <w:spacing w:val="-6"/>
                <w:sz w:val="22"/>
                <w:lang w:val="af-ZA"/>
              </w:rPr>
              <w:t>西屯區</w:t>
            </w:r>
            <w:r>
              <w:rPr>
                <w:rFonts w:hint="eastAsia"/>
                <w:spacing w:val="-6"/>
                <w:sz w:val="22"/>
                <w:lang w:val="af-ZA"/>
              </w:rPr>
              <w:t>河南路</w:t>
            </w:r>
            <w:r>
              <w:rPr>
                <w:spacing w:val="-6"/>
                <w:sz w:val="22"/>
                <w:lang w:val="af-ZA"/>
              </w:rPr>
              <w:t>2</w:t>
            </w:r>
            <w:r>
              <w:rPr>
                <w:rFonts w:hint="eastAsia"/>
                <w:spacing w:val="-6"/>
                <w:sz w:val="22"/>
                <w:lang w:val="af-ZA"/>
              </w:rPr>
              <w:t>段</w:t>
            </w:r>
            <w:r>
              <w:rPr>
                <w:spacing w:val="-6"/>
                <w:sz w:val="22"/>
                <w:lang w:val="af-ZA"/>
              </w:rPr>
              <w:t>240</w:t>
            </w:r>
            <w:r>
              <w:rPr>
                <w:rFonts w:hint="eastAsia"/>
                <w:spacing w:val="-6"/>
                <w:sz w:val="22"/>
                <w:lang w:val="af-ZA"/>
              </w:rPr>
              <w:t>號</w:t>
            </w:r>
          </w:p>
        </w:tc>
        <w:tc>
          <w:tcPr>
            <w:tcW w:w="2324" w:type="dxa"/>
            <w:tcBorders>
              <w:top w:val="nil"/>
              <w:bottom w:val="nil"/>
              <w:right w:val="nil"/>
            </w:tcBorders>
            <w:textDirection w:val="lrTbV"/>
          </w:tcPr>
          <w:p w:rsidR="00004B55" w:rsidRDefault="00004B55">
            <w:pPr>
              <w:jc w:val="left"/>
            </w:pPr>
            <w:r>
              <w:rPr>
                <w:spacing w:val="-6"/>
                <w:sz w:val="22"/>
              </w:rPr>
              <w:t>/</w:t>
            </w:r>
            <w:r>
              <w:rPr>
                <w:rFonts w:hint="eastAsia"/>
                <w:spacing w:val="-6"/>
                <w:sz w:val="22"/>
                <w:lang w:val="af-ZA"/>
              </w:rPr>
              <w:t>（</w:t>
            </w:r>
            <w:r>
              <w:rPr>
                <w:spacing w:val="-6"/>
                <w:sz w:val="22"/>
                <w:lang w:val="af-ZA"/>
              </w:rPr>
              <w:t>04</w:t>
            </w:r>
            <w:r>
              <w:rPr>
                <w:rFonts w:hint="eastAsia"/>
                <w:spacing w:val="-6"/>
                <w:sz w:val="22"/>
                <w:lang w:val="af-ZA"/>
              </w:rPr>
              <w:t>）</w:t>
            </w:r>
            <w:r>
              <w:rPr>
                <w:spacing w:val="-6"/>
                <w:sz w:val="22"/>
                <w:lang w:val="af-ZA"/>
              </w:rPr>
              <w:t>27055800</w:t>
            </w:r>
          </w:p>
        </w:tc>
      </w:tr>
      <w:tr w:rsidR="00004B55">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c>
          <w:tcPr>
            <w:tcW w:w="2478" w:type="dxa"/>
            <w:tcBorders>
              <w:top w:val="nil"/>
              <w:left w:val="nil"/>
              <w:bottom w:val="nil"/>
              <w:right w:val="nil"/>
            </w:tcBorders>
          </w:tcPr>
          <w:p w:rsidR="00004B55" w:rsidRDefault="00004B55">
            <w:pPr>
              <w:jc w:val="left"/>
              <w:rPr>
                <w:spacing w:val="-6"/>
              </w:rPr>
            </w:pPr>
            <w:r>
              <w:rPr>
                <w:rFonts w:hint="eastAsia"/>
                <w:spacing w:val="-6"/>
                <w:sz w:val="22"/>
                <w:lang w:val="af-ZA"/>
              </w:rPr>
              <w:t>五南文化廣場高雄店</w:t>
            </w:r>
          </w:p>
        </w:tc>
        <w:tc>
          <w:tcPr>
            <w:tcW w:w="3765" w:type="dxa"/>
            <w:gridSpan w:val="2"/>
          </w:tcPr>
          <w:p w:rsidR="00004B55" w:rsidRDefault="00004B55">
            <w:pPr>
              <w:jc w:val="left"/>
              <w:rPr>
                <w:spacing w:val="-6"/>
              </w:rPr>
            </w:pPr>
            <w:r>
              <w:rPr>
                <w:spacing w:val="-6"/>
                <w:sz w:val="22"/>
                <w:lang w:val="af-ZA"/>
              </w:rPr>
              <w:t>/800</w:t>
            </w:r>
            <w:r>
              <w:rPr>
                <w:rFonts w:hint="eastAsia"/>
                <w:spacing w:val="-6"/>
                <w:sz w:val="22"/>
                <w:lang w:val="af-ZA"/>
              </w:rPr>
              <w:t>高雄市新興區中山一路</w:t>
            </w:r>
            <w:r>
              <w:rPr>
                <w:spacing w:val="-6"/>
                <w:sz w:val="22"/>
                <w:lang w:val="af-ZA"/>
              </w:rPr>
              <w:t>2</w:t>
            </w:r>
            <w:r w:rsidR="00D079B7">
              <w:rPr>
                <w:rFonts w:hint="eastAsia"/>
                <w:spacing w:val="-6"/>
                <w:sz w:val="22"/>
                <w:lang w:val="af-ZA"/>
              </w:rPr>
              <w:t>62</w:t>
            </w:r>
            <w:r>
              <w:rPr>
                <w:rFonts w:hint="eastAsia"/>
                <w:spacing w:val="-6"/>
                <w:sz w:val="22"/>
                <w:lang w:val="af-ZA"/>
              </w:rPr>
              <w:t>號</w:t>
            </w:r>
          </w:p>
        </w:tc>
        <w:tc>
          <w:tcPr>
            <w:tcW w:w="2324" w:type="dxa"/>
            <w:tcBorders>
              <w:top w:val="nil"/>
              <w:bottom w:val="nil"/>
              <w:right w:val="nil"/>
            </w:tcBorders>
            <w:textDirection w:val="lrTbV"/>
          </w:tcPr>
          <w:p w:rsidR="00004B55" w:rsidRDefault="00004B55">
            <w:pPr>
              <w:jc w:val="left"/>
            </w:pPr>
            <w:r>
              <w:rPr>
                <w:spacing w:val="-6"/>
                <w:sz w:val="22"/>
              </w:rPr>
              <w:t>/</w:t>
            </w:r>
            <w:r>
              <w:rPr>
                <w:rFonts w:hint="eastAsia"/>
                <w:spacing w:val="-6"/>
                <w:sz w:val="22"/>
              </w:rPr>
              <w:t>（</w:t>
            </w:r>
            <w:r>
              <w:rPr>
                <w:spacing w:val="-6"/>
                <w:sz w:val="22"/>
              </w:rPr>
              <w:t>07</w:t>
            </w:r>
            <w:r>
              <w:rPr>
                <w:rFonts w:hint="eastAsia"/>
                <w:spacing w:val="-6"/>
                <w:sz w:val="22"/>
              </w:rPr>
              <w:t>）</w:t>
            </w:r>
            <w:r>
              <w:rPr>
                <w:spacing w:val="-6"/>
                <w:sz w:val="22"/>
              </w:rPr>
              <w:t>2351960</w:t>
            </w:r>
          </w:p>
        </w:tc>
      </w:tr>
      <w:tr w:rsidR="00004B55">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c>
          <w:tcPr>
            <w:tcW w:w="2478" w:type="dxa"/>
            <w:tcBorders>
              <w:top w:val="nil"/>
              <w:left w:val="nil"/>
              <w:bottom w:val="nil"/>
              <w:right w:val="nil"/>
            </w:tcBorders>
          </w:tcPr>
          <w:p w:rsidR="00004B55" w:rsidRDefault="00004B55">
            <w:pPr>
              <w:jc w:val="left"/>
              <w:rPr>
                <w:spacing w:val="-6"/>
              </w:rPr>
            </w:pPr>
            <w:r>
              <w:rPr>
                <w:rFonts w:hint="eastAsia"/>
                <w:spacing w:val="-6"/>
                <w:sz w:val="22"/>
                <w:lang w:val="af-ZA"/>
              </w:rPr>
              <w:t>五南文化廣場屏東店</w:t>
            </w:r>
          </w:p>
        </w:tc>
        <w:tc>
          <w:tcPr>
            <w:tcW w:w="3765" w:type="dxa"/>
            <w:gridSpan w:val="2"/>
          </w:tcPr>
          <w:p w:rsidR="00004B55" w:rsidRDefault="00004B55">
            <w:pPr>
              <w:jc w:val="left"/>
              <w:rPr>
                <w:spacing w:val="-6"/>
              </w:rPr>
            </w:pPr>
            <w:r>
              <w:rPr>
                <w:spacing w:val="-6"/>
                <w:sz w:val="22"/>
                <w:lang w:val="af-ZA"/>
              </w:rPr>
              <w:t>/900</w:t>
            </w:r>
            <w:r>
              <w:rPr>
                <w:rFonts w:hint="eastAsia"/>
                <w:spacing w:val="-6"/>
                <w:sz w:val="22"/>
                <w:lang w:val="af-ZA"/>
              </w:rPr>
              <w:t>屏東市</w:t>
            </w:r>
            <w:r w:rsidR="001079FE">
              <w:rPr>
                <w:rFonts w:hint="eastAsia"/>
                <w:spacing w:val="-6"/>
                <w:sz w:val="22"/>
                <w:lang w:val="af-ZA"/>
              </w:rPr>
              <w:t>中山</w:t>
            </w:r>
            <w:r>
              <w:rPr>
                <w:rFonts w:hint="eastAsia"/>
                <w:spacing w:val="-6"/>
                <w:sz w:val="22"/>
                <w:lang w:val="af-ZA"/>
              </w:rPr>
              <w:t>路</w:t>
            </w:r>
            <w:r>
              <w:rPr>
                <w:spacing w:val="-6"/>
                <w:sz w:val="22"/>
                <w:lang w:val="af-ZA"/>
              </w:rPr>
              <w:t>4</w:t>
            </w:r>
            <w:r w:rsidR="001079FE">
              <w:rPr>
                <w:rFonts w:hint="eastAsia"/>
                <w:spacing w:val="-6"/>
                <w:sz w:val="22"/>
                <w:lang w:val="af-ZA"/>
              </w:rPr>
              <w:t>6</w:t>
            </w:r>
            <w:r w:rsidR="001079FE">
              <w:rPr>
                <w:rFonts w:hint="eastAsia"/>
                <w:spacing w:val="-6"/>
                <w:sz w:val="22"/>
                <w:lang w:val="af-ZA"/>
              </w:rPr>
              <w:t>之</w:t>
            </w:r>
            <w:r w:rsidR="001079FE">
              <w:rPr>
                <w:rFonts w:hint="eastAsia"/>
                <w:spacing w:val="-6"/>
                <w:sz w:val="22"/>
                <w:lang w:val="af-ZA"/>
              </w:rPr>
              <w:t>2</w:t>
            </w:r>
            <w:r>
              <w:rPr>
                <w:rFonts w:hint="eastAsia"/>
                <w:spacing w:val="-6"/>
                <w:sz w:val="22"/>
                <w:lang w:val="af-ZA"/>
              </w:rPr>
              <w:t>號</w:t>
            </w:r>
          </w:p>
        </w:tc>
        <w:tc>
          <w:tcPr>
            <w:tcW w:w="2324" w:type="dxa"/>
            <w:tcBorders>
              <w:top w:val="nil"/>
              <w:bottom w:val="nil"/>
              <w:right w:val="nil"/>
            </w:tcBorders>
            <w:textDirection w:val="lrTbV"/>
          </w:tcPr>
          <w:p w:rsidR="00004B55" w:rsidRDefault="00004B55">
            <w:pPr>
              <w:jc w:val="left"/>
            </w:pPr>
            <w:r>
              <w:rPr>
                <w:spacing w:val="-6"/>
                <w:sz w:val="22"/>
              </w:rPr>
              <w:t>/</w:t>
            </w:r>
            <w:r>
              <w:rPr>
                <w:rFonts w:hint="eastAsia"/>
                <w:spacing w:val="-6"/>
                <w:sz w:val="22"/>
                <w:lang w:val="af-ZA"/>
              </w:rPr>
              <w:t>（</w:t>
            </w:r>
            <w:r>
              <w:rPr>
                <w:spacing w:val="-6"/>
                <w:sz w:val="22"/>
                <w:lang w:val="af-ZA"/>
              </w:rPr>
              <w:t>08</w:t>
            </w:r>
            <w:r>
              <w:rPr>
                <w:rFonts w:hint="eastAsia"/>
                <w:spacing w:val="-6"/>
                <w:sz w:val="22"/>
                <w:lang w:val="af-ZA"/>
              </w:rPr>
              <w:t>）</w:t>
            </w:r>
            <w:r>
              <w:rPr>
                <w:spacing w:val="-6"/>
                <w:sz w:val="22"/>
                <w:lang w:val="af-ZA"/>
              </w:rPr>
              <w:t>7324020</w:t>
            </w:r>
          </w:p>
        </w:tc>
      </w:tr>
      <w:tr w:rsidR="00004B55" w:rsidTr="00962EF2">
        <w:tblPrEx>
          <w:tblBorders>
            <w:top w:val="single" w:sz="4" w:space="0" w:color="auto"/>
            <w:left w:val="single" w:sz="4" w:space="0" w:color="auto"/>
            <w:bottom w:val="single" w:sz="4" w:space="0" w:color="auto"/>
            <w:right w:val="single" w:sz="4" w:space="0" w:color="auto"/>
          </w:tblBorders>
        </w:tblPrEx>
        <w:trPr>
          <w:cantSplit/>
          <w:trHeight w:val="411"/>
        </w:trPr>
        <w:tc>
          <w:tcPr>
            <w:tcW w:w="3703" w:type="dxa"/>
            <w:gridSpan w:val="2"/>
            <w:tcBorders>
              <w:top w:val="thinThickSmallGap" w:sz="12" w:space="0" w:color="auto"/>
              <w:left w:val="nil"/>
              <w:bottom w:val="nil"/>
              <w:right w:val="nil"/>
            </w:tcBorders>
          </w:tcPr>
          <w:p w:rsidR="00004B55" w:rsidRDefault="003656AE">
            <w:pPr>
              <w:spacing w:beforeLines="700" w:before="1680"/>
              <w:jc w:val="left"/>
            </w:pPr>
            <w:r>
              <w:rPr>
                <w:rFonts w:hint="eastAsia"/>
                <w:noProof/>
              </w:rPr>
              <w:drawing>
                <wp:inline distT="0" distB="0" distL="0" distR="0">
                  <wp:extent cx="1948180" cy="977900"/>
                  <wp:effectExtent l="0" t="0" r="0" b="0"/>
                  <wp:docPr id="1" name="圖片 1" descr="條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條碼"/>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48180" cy="977900"/>
                          </a:xfrm>
                          <a:prstGeom prst="rect">
                            <a:avLst/>
                          </a:prstGeom>
                          <a:noFill/>
                          <a:ln>
                            <a:noFill/>
                          </a:ln>
                        </pic:spPr>
                      </pic:pic>
                    </a:graphicData>
                  </a:graphic>
                </wp:inline>
              </w:drawing>
            </w:r>
          </w:p>
          <w:p w:rsidR="00004B55" w:rsidRDefault="00004B55">
            <w:pPr>
              <w:ind w:firstLineChars="50" w:firstLine="140"/>
            </w:pPr>
            <w:r>
              <w:t>GPN</w:t>
            </w:r>
            <w:r>
              <w:rPr>
                <w:rFonts w:hint="eastAsia"/>
              </w:rPr>
              <w:t>：</w:t>
            </w:r>
          </w:p>
          <w:p w:rsidR="00004B55" w:rsidRDefault="00004B55">
            <w:pPr>
              <w:ind w:firstLineChars="50" w:firstLine="140"/>
              <w:rPr>
                <w:spacing w:val="-12"/>
                <w:sz w:val="22"/>
                <w:lang w:val="af-ZA"/>
              </w:rPr>
            </w:pPr>
            <w:r>
              <w:t>2000100002</w:t>
            </w:r>
          </w:p>
        </w:tc>
        <w:tc>
          <w:tcPr>
            <w:tcW w:w="4864" w:type="dxa"/>
            <w:gridSpan w:val="2"/>
            <w:tcBorders>
              <w:top w:val="thinThickSmallGap" w:sz="12" w:space="0" w:color="auto"/>
              <w:left w:val="nil"/>
              <w:bottom w:val="nil"/>
              <w:right w:val="nil"/>
            </w:tcBorders>
          </w:tcPr>
          <w:p w:rsidR="00004B55" w:rsidRDefault="003656AE">
            <w:pPr>
              <w:jc w:val="left"/>
              <w:rPr>
                <w:spacing w:val="-6"/>
                <w:sz w:val="22"/>
              </w:rPr>
            </w:pPr>
            <w:r>
              <w:rPr>
                <w:noProof/>
                <w:sz w:val="20"/>
              </w:rPr>
              <mc:AlternateContent>
                <mc:Choice Requires="wps">
                  <w:drawing>
                    <wp:anchor distT="0" distB="0" distL="114300" distR="114300" simplePos="0" relativeHeight="251657728" behindDoc="0" locked="0" layoutInCell="1" allowOverlap="1">
                      <wp:simplePos x="0" y="0"/>
                      <wp:positionH relativeFrom="column">
                        <wp:posOffset>1292225</wp:posOffset>
                      </wp:positionH>
                      <wp:positionV relativeFrom="paragraph">
                        <wp:posOffset>374015</wp:posOffset>
                      </wp:positionV>
                      <wp:extent cx="1351915" cy="868680"/>
                      <wp:effectExtent l="0" t="0" r="0" b="0"/>
                      <wp:wrapNone/>
                      <wp:docPr id="2" name="Text 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1915" cy="86868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16D38" w:rsidRDefault="00316D38">
                                  <w:pPr>
                                    <w:jc w:val="distribute"/>
                                    <w:rPr>
                                      <w:spacing w:val="20"/>
                                      <w:sz w:val="20"/>
                                    </w:rPr>
                                  </w:pPr>
                                  <w:r>
                                    <w:rPr>
                                      <w:rFonts w:hint="eastAsia"/>
                                      <w:spacing w:val="20"/>
                                      <w:sz w:val="20"/>
                                    </w:rPr>
                                    <w:t>中華郵政</w:t>
                                  </w:r>
                                </w:p>
                                <w:p w:rsidR="00316D38" w:rsidRDefault="00316D38">
                                  <w:pPr>
                                    <w:jc w:val="distribute"/>
                                    <w:rPr>
                                      <w:sz w:val="20"/>
                                    </w:rPr>
                                  </w:pPr>
                                  <w:r>
                                    <w:rPr>
                                      <w:rFonts w:hint="eastAsia"/>
                                      <w:spacing w:val="16"/>
                                      <w:sz w:val="20"/>
                                    </w:rPr>
                                    <w:t>台北誌字第</w:t>
                                  </w:r>
                                  <w:r>
                                    <w:rPr>
                                      <w:rFonts w:hint="eastAsia"/>
                                      <w:spacing w:val="16"/>
                                      <w:sz w:val="20"/>
                                    </w:rPr>
                                    <w:t>861</w:t>
                                  </w:r>
                                  <w:r>
                                    <w:rPr>
                                      <w:rFonts w:hint="eastAsia"/>
                                      <w:spacing w:val="16"/>
                                      <w:sz w:val="20"/>
                                    </w:rPr>
                                    <w:t>號</w:t>
                                  </w:r>
                                  <w:r>
                                    <w:rPr>
                                      <w:rFonts w:hint="eastAsia"/>
                                      <w:sz w:val="20"/>
                                    </w:rPr>
                                    <w:t>執照登記為雜誌交寄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0" o:spid="_x0000_s1026" type="#_x0000_t202" style="position:absolute;margin-left:101.75pt;margin-top:29.45pt;width:106.45pt;height:68.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">
                      <v:textbox>
                        <w:txbxContent>
                          <w:p w:rsidR="00316D38" w:rsidRDefault="00316D38">
                            <w:pPr>
                              <w:jc w:val="distribute"/>
                              <w:rPr>
                                <w:spacing w:val="20"/>
                                <w:sz w:val="20"/>
                              </w:rPr>
                            </w:pPr>
                            <w:r>
                              <w:rPr>
                                <w:rFonts w:hint="eastAsia"/>
                                <w:spacing w:val="20"/>
                                <w:sz w:val="20"/>
                              </w:rPr>
                              <w:t>中華郵政</w:t>
                            </w:r>
                          </w:p>
                          <w:p w:rsidR="00316D38" w:rsidRDefault="00316D38">
                            <w:pPr>
                              <w:jc w:val="distribute"/>
                              <w:rPr>
                                <w:sz w:val="20"/>
                              </w:rPr>
                            </w:pPr>
                            <w:r>
                              <w:rPr>
                                <w:rFonts w:hint="eastAsia"/>
                                <w:spacing w:val="16"/>
                                <w:sz w:val="20"/>
                              </w:rPr>
                              <w:t>台北誌字第</w:t>
                            </w:r>
                            <w:r>
                              <w:rPr>
                                <w:rFonts w:hint="eastAsia"/>
                                <w:spacing w:val="16"/>
                                <w:sz w:val="20"/>
                              </w:rPr>
                              <w:t>861</w:t>
                            </w:r>
                            <w:r>
                              <w:rPr>
                                <w:rFonts w:hint="eastAsia"/>
                                <w:spacing w:val="16"/>
                                <w:sz w:val="20"/>
                              </w:rPr>
                              <w:t>號</w:t>
                            </w:r>
                            <w:r>
                              <w:rPr>
                                <w:rFonts w:hint="eastAsia"/>
                                <w:sz w:val="20"/>
                              </w:rPr>
                              <w:t>執照登記為雜誌交寄</w:t>
                            </w:r>
                          </w:p>
                        </w:txbxContent>
                      </v:textbox>
                    </v:shape>
                  </w:pict>
                </mc:Fallback>
              </mc:AlternateContent>
            </w:r>
          </w:p>
        </w:tc>
      </w:tr>
    </w:tbl>
    <w:p w:rsidR="00004B55" w:rsidRDefault="00004B55">
      <w:pPr>
        <w:tabs>
          <w:tab w:val="left" w:pos="3600"/>
          <w:tab w:val="left" w:pos="3960"/>
        </w:tabs>
        <w:spacing w:line="20" w:lineRule="exact"/>
      </w:pPr>
    </w:p>
    <w:sectPr w:rsidR="00004B55">
      <w:headerReference w:type="even" r:id="rId13"/>
      <w:headerReference w:type="default" r:id="rId14"/>
      <w:footerReference w:type="even" r:id="rId15"/>
      <w:footerReference w:type="default" r:id="rId16"/>
      <w:footerReference w:type="first" r:id="rId17"/>
      <w:pgSz w:w="11912" w:h="16834" w:code="9"/>
      <w:pgMar w:top="2552" w:right="1701" w:bottom="2892" w:left="1701" w:header="1701" w:footer="1985" w:gutter="0"/>
      <w:pgNumType w:start="0"/>
      <w:cols w:sep="1"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32DA" w:rsidRDefault="00C332DA">
      <w:r>
        <w:separator/>
      </w:r>
    </w:p>
  </w:endnote>
  <w:endnote w:type="continuationSeparator" w:id="0">
    <w:p w:rsidR="00C332DA" w:rsidRDefault="00C332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華康細明體">
    <w:altName w:val="細明體"/>
    <w:charset w:val="88"/>
    <w:family w:val="modern"/>
    <w:pitch w:val="fixed"/>
    <w:sig w:usb0="80000001" w:usb1="28091800" w:usb2="00000016" w:usb3="00000000" w:csb0="00100000"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華康楷書體W5">
    <w:altName w:val="Arial Unicode MS"/>
    <w:charset w:val="88"/>
    <w:family w:val="script"/>
    <w:pitch w:val="fixed"/>
    <w:sig w:usb0="00000000" w:usb1="28091800" w:usb2="00000016" w:usb3="00000000" w:csb0="00100000"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6D38" w:rsidRDefault="00316D38">
    <w:pPr>
      <w:pStyle w:val="a4"/>
      <w:framePr w:wrap="around" w:vAnchor="text" w:hAnchor="margin" w:xAlign="center" w:y="1"/>
    </w:pPr>
    <w:r>
      <w:fldChar w:fldCharType="begin"/>
    </w:r>
    <w:r>
      <w:instrText xml:space="preserve">PAGE  </w:instrText>
    </w:r>
    <w:r>
      <w:fldChar w:fldCharType="separate"/>
    </w:r>
    <w:r>
      <w:rPr>
        <w:noProof/>
      </w:rPr>
      <w:t>2</w:t>
    </w:r>
    <w:r>
      <w:fldChar w:fldCharType="end"/>
    </w:r>
  </w:p>
  <w:p w:rsidR="00316D38" w:rsidRDefault="00316D38">
    <w:pPr>
      <w:spacing w:line="20" w:lineRule="exact"/>
    </w:pPr>
  </w:p>
  <w:p w:rsidR="00316D38" w:rsidRDefault="00316D38">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6D38" w:rsidRDefault="00316D38">
    <w:pPr>
      <w:pStyle w:val="a4"/>
      <w:framePr w:wrap="around" w:vAnchor="text" w:hAnchor="margin" w:xAlign="center" w:y="1"/>
    </w:pPr>
    <w:r>
      <w:fldChar w:fldCharType="begin"/>
    </w:r>
    <w:r>
      <w:instrText xml:space="preserve">PAGE  </w:instrText>
    </w:r>
    <w:r>
      <w:fldChar w:fldCharType="separate"/>
    </w:r>
    <w:r w:rsidR="002F1ACC">
      <w:rPr>
        <w:noProof/>
      </w:rPr>
      <w:t>15</w:t>
    </w:r>
    <w:r>
      <w:fldChar w:fldCharType="end"/>
    </w:r>
  </w:p>
  <w:p w:rsidR="00316D38" w:rsidRDefault="00316D38">
    <w:pPr>
      <w:pStyle w:val="a4"/>
      <w:jc w:val="both"/>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6D38" w:rsidRDefault="00316D38">
    <w:pPr>
      <w:tabs>
        <w:tab w:val="left" w:pos="5387"/>
        <w:tab w:val="left" w:pos="10490"/>
      </w:tabs>
      <w:spacing w:line="240" w:lineRule="auto"/>
      <w:jc w:val="center"/>
      <w:rPr>
        <w:sz w:val="24"/>
      </w:rPr>
    </w:pPr>
    <w:r>
      <w:rPr>
        <w:rFonts w:hint="eastAsia"/>
        <w:sz w:val="24"/>
      </w:rPr>
      <w:t>1</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6D38" w:rsidRDefault="00316D38">
    <w:pPr>
      <w:spacing w:line="20" w:lineRule="exact"/>
    </w:pPr>
  </w:p>
  <w:p w:rsidR="00316D38" w:rsidRDefault="00316D38">
    <w:pPr>
      <w:pStyle w:val="a4"/>
    </w:pPr>
    <w:r>
      <w:fldChar w:fldCharType="begin"/>
    </w:r>
    <w:r>
      <w:instrText xml:space="preserve"> PAGE </w:instrText>
    </w:r>
    <w:r>
      <w:fldChar w:fldCharType="separate"/>
    </w:r>
    <w:r>
      <w:rPr>
        <w:noProof/>
      </w:rPr>
      <w:t>2</w:t>
    </w:r>
    <w:r>
      <w:fldChar w:fldCharType="end"/>
    </w:r>
  </w:p>
  <w:p w:rsidR="00316D38" w:rsidRDefault="00316D38"/>
  <w:p w:rsidR="00316D38" w:rsidRDefault="00316D38"/>
  <w:p w:rsidR="00316D38" w:rsidRDefault="00316D38"/>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6D38" w:rsidRDefault="00316D38">
    <w:pPr>
      <w:pStyle w:val="a4"/>
    </w:pPr>
    <w:r>
      <w:fldChar w:fldCharType="begin"/>
    </w:r>
    <w:r>
      <w:instrText xml:space="preserve"> PAGE </w:instrText>
    </w:r>
    <w:r>
      <w:fldChar w:fldCharType="separate"/>
    </w:r>
    <w:r>
      <w:rPr>
        <w:noProof/>
      </w:rPr>
      <w:t>1</w:t>
    </w:r>
    <w:r>
      <w:fldChar w:fldCharType="end"/>
    </w:r>
  </w:p>
  <w:p w:rsidR="00316D38" w:rsidRDefault="00316D38">
    <w:pPr>
      <w:pStyle w:val="a4"/>
      <w:tabs>
        <w:tab w:val="clear" w:pos="4153"/>
        <w:tab w:val="clear" w:pos="8306"/>
        <w:tab w:val="left" w:pos="5387"/>
        <w:tab w:val="left" w:pos="10632"/>
      </w:tabs>
      <w:spacing w:before="120" w:line="240" w:lineRule="atLeast"/>
      <w:ind w:right="357"/>
    </w:pPr>
  </w:p>
  <w:p w:rsidR="00316D38" w:rsidRDefault="00316D38">
    <w:pPr>
      <w:pStyle w:val="a4"/>
      <w:tabs>
        <w:tab w:val="clear" w:pos="4153"/>
        <w:tab w:val="clear" w:pos="8306"/>
        <w:tab w:val="left" w:pos="5387"/>
        <w:tab w:val="left" w:pos="10632"/>
      </w:tabs>
      <w:spacing w:before="120" w:line="240" w:lineRule="atLeast"/>
      <w:ind w:right="357"/>
    </w:pPr>
  </w:p>
  <w:p w:rsidR="00316D38" w:rsidRDefault="00316D38">
    <w:pPr>
      <w:pStyle w:val="a4"/>
      <w:tabs>
        <w:tab w:val="clear" w:pos="4153"/>
        <w:tab w:val="clear" w:pos="8306"/>
        <w:tab w:val="left" w:pos="5387"/>
        <w:tab w:val="left" w:pos="10632"/>
      </w:tabs>
      <w:spacing w:before="120" w:line="240" w:lineRule="atLeast"/>
      <w:ind w:right="357"/>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6D38" w:rsidRDefault="00316D38">
    <w:pPr>
      <w:tabs>
        <w:tab w:val="left" w:pos="5387"/>
        <w:tab w:val="left" w:pos="10490"/>
      </w:tabs>
      <w:spacing w:line="240" w:lineRule="auto"/>
      <w:jc w:val="center"/>
      <w:rPr>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32DA" w:rsidRDefault="00C332DA">
      <w:r>
        <w:separator/>
      </w:r>
    </w:p>
  </w:footnote>
  <w:footnote w:type="continuationSeparator" w:id="0">
    <w:p w:rsidR="00C332DA" w:rsidRDefault="00C332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6D38" w:rsidRDefault="00316D38">
    <w:pPr>
      <w:tabs>
        <w:tab w:val="left" w:pos="5387"/>
        <w:tab w:val="left" w:pos="10490"/>
      </w:tabs>
      <w:spacing w:line="240" w:lineRule="atLeast"/>
    </w:pPr>
    <w:r>
      <w:rPr>
        <w:rFonts w:ascii="標楷體" w:hint="eastAsia"/>
        <w:sz w:val="24"/>
      </w:rPr>
      <w:t>總統府公報　　　　　　　　　　　　　　　　　　　　　　　　　　第</w:t>
    </w:r>
    <w:r>
      <w:rPr>
        <w:sz w:val="24"/>
      </w:rPr>
      <w:t>66</w:t>
    </w:r>
    <w:r>
      <w:rPr>
        <w:rFonts w:hint="eastAsia"/>
        <w:sz w:val="24"/>
      </w:rPr>
      <w:t>67</w:t>
    </w:r>
    <w:r>
      <w:rPr>
        <w:rFonts w:ascii="標楷體" w:hint="eastAsia"/>
        <w:sz w:val="24"/>
      </w:rPr>
      <w:t>號</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6D38" w:rsidRDefault="00316D38">
    <w:pPr>
      <w:pStyle w:val="a3"/>
    </w:pPr>
    <w:r>
      <w:rPr>
        <w:rFonts w:hint="eastAsia"/>
      </w:rPr>
      <w:t>總統府公報　　　　　　　　　　　　　　　　　　　　　　　　　　第</w:t>
    </w:r>
    <w:r>
      <w:rPr>
        <w:rFonts w:hint="eastAsia"/>
      </w:rPr>
      <w:t>71</w:t>
    </w:r>
    <w:r>
      <w:t>97</w:t>
    </w:r>
    <w:r>
      <w:rPr>
        <w:rFonts w:hint="eastAsia"/>
      </w:rPr>
      <w:t>號</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6D38" w:rsidRDefault="00316D38">
    <w:pPr>
      <w:pStyle w:val="a3"/>
      <w:framePr w:wrap="around" w:vAnchor="text" w:hAnchor="margin" w:xAlign="outside" w:y="1"/>
    </w:pPr>
    <w:r>
      <w:fldChar w:fldCharType="begin"/>
    </w:r>
    <w:r>
      <w:instrText xml:space="preserve">PAGE  </w:instrText>
    </w:r>
    <w:r>
      <w:fldChar w:fldCharType="separate"/>
    </w:r>
    <w:r>
      <w:rPr>
        <w:noProof/>
      </w:rPr>
      <w:t>2</w:t>
    </w:r>
    <w:r>
      <w:fldChar w:fldCharType="end"/>
    </w:r>
  </w:p>
  <w:p w:rsidR="00316D38" w:rsidRDefault="00316D38">
    <w:pPr>
      <w:tabs>
        <w:tab w:val="left" w:pos="5387"/>
        <w:tab w:val="left" w:pos="10490"/>
      </w:tabs>
      <w:spacing w:line="240" w:lineRule="atLeast"/>
    </w:pPr>
    <w:r>
      <w:rPr>
        <w:rFonts w:ascii="標楷體" w:hint="eastAsia"/>
        <w:sz w:val="24"/>
      </w:rPr>
      <w:t>總統府公報　　　　　　　　　　　　　　　　　　　　　　　　　　第</w:t>
    </w:r>
    <w:r>
      <w:rPr>
        <w:sz w:val="24"/>
      </w:rPr>
      <w:t>6631</w:t>
    </w:r>
    <w:r>
      <w:rPr>
        <w:rFonts w:ascii="標楷體" w:hint="eastAsia"/>
        <w:sz w:val="24"/>
      </w:rPr>
      <w:t>號</w:t>
    </w:r>
  </w:p>
  <w:p w:rsidR="00316D38" w:rsidRDefault="00316D38"/>
  <w:p w:rsidR="00316D38" w:rsidRDefault="00316D38"/>
  <w:p w:rsidR="00316D38" w:rsidRDefault="00316D38"/>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6D38" w:rsidRDefault="00316D38">
    <w:pPr>
      <w:pStyle w:val="a3"/>
      <w:framePr w:wrap="around" w:vAnchor="text" w:hAnchor="margin" w:xAlign="outside" w:y="1"/>
    </w:pPr>
    <w:r>
      <w:fldChar w:fldCharType="begin"/>
    </w:r>
    <w:r>
      <w:instrText xml:space="preserve">PAGE  </w:instrText>
    </w:r>
    <w:r>
      <w:fldChar w:fldCharType="separate"/>
    </w:r>
    <w:r>
      <w:rPr>
        <w:noProof/>
      </w:rPr>
      <w:t>1</w:t>
    </w:r>
    <w:r>
      <w:fldChar w:fldCharType="end"/>
    </w:r>
  </w:p>
  <w:p w:rsidR="00316D38" w:rsidRDefault="00316D38">
    <w:pPr>
      <w:pStyle w:val="a3"/>
      <w:spacing w:line="240" w:lineRule="atLeast"/>
    </w:pPr>
    <w:r>
      <w:rPr>
        <w:rFonts w:ascii="標楷體" w:hint="eastAsia"/>
      </w:rPr>
      <w:t>總統府公報　　　　　　　　　　　　　　　　　　　　　　　　　　第</w:t>
    </w:r>
    <w:r>
      <w:t>66</w:t>
    </w:r>
    <w:r>
      <w:rPr>
        <w:rFonts w:hint="eastAsia"/>
      </w:rPr>
      <w:t>67</w:t>
    </w:r>
    <w:r>
      <w:rPr>
        <w:rFonts w:ascii="標楷體" w:hint="eastAsia"/>
      </w:rPr>
      <w:t>號</w:t>
    </w:r>
  </w:p>
  <w:p w:rsidR="00316D38" w:rsidRDefault="00316D38"/>
  <w:p w:rsidR="00316D38" w:rsidRDefault="00316D38"/>
  <w:p w:rsidR="00316D38" w:rsidRDefault="00316D38"/>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gutterAtTop/>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79"/>
  <w:drawingGridHorizontalSpacing w:val="245"/>
  <w:displayVerticalDrawingGridEvery w:val="2"/>
  <w:characterSpacingControl w:val="compressPunctuation"/>
  <w:noLineBreaksAfter w:lang="zh-TW" w:val="([{£¥‘“‵〈《「『【〔〝︵︷︹︻︽︿﹁﹃﹙﹛﹝（｛"/>
  <w:noLineBreaksBefore w:lang="zh-TW" w:val="!),.:;?]}¢·–—’”•‥…‧′╴、。〉》」』】"/>
  <w:savePreviewPicture/>
  <w:hdrShapeDefaults>
    <o:shapedefaults v:ext="edit" spidmax="2049" fillcolor="white">
      <v:fill color="white"/>
      <v:textbox style="layout-flow:vertical-ideographic"/>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Lay" w:val="YES"/>
    <w:docVar w:name="HeaderDateTimeMode" w:val=" 0"/>
    <w:docVar w:name="HeaderDateTimeOpt" w:val=" 0"/>
    <w:docVar w:name="HeaderDocInfoMode" w:val=" 0"/>
    <w:docVar w:name="HeaderDocInfoOpt" w:val=" 0"/>
    <w:docVar w:name="HeaderPageNumberMode" w:val=" 0"/>
    <w:docVar w:name="ValidCPLLPP" w:val="0"/>
    <w:docVar w:name="ViewGrid" w:val="0"/>
    <w:docVar w:name="z24" w:val=" 1"/>
    <w:docVar w:name="z30" w:val=" 0"/>
    <w:docVar w:name="z33" w:val=" 0"/>
  </w:docVars>
  <w:rsids>
    <w:rsidRoot w:val="00F36125"/>
    <w:rsid w:val="000001BF"/>
    <w:rsid w:val="00004B55"/>
    <w:rsid w:val="00011580"/>
    <w:rsid w:val="00023AF7"/>
    <w:rsid w:val="0002424F"/>
    <w:rsid w:val="00027DBC"/>
    <w:rsid w:val="00032BF4"/>
    <w:rsid w:val="00032EA5"/>
    <w:rsid w:val="00035BD6"/>
    <w:rsid w:val="000417D3"/>
    <w:rsid w:val="00041AA5"/>
    <w:rsid w:val="00046860"/>
    <w:rsid w:val="00050549"/>
    <w:rsid w:val="0005059D"/>
    <w:rsid w:val="00064595"/>
    <w:rsid w:val="0009189A"/>
    <w:rsid w:val="00094459"/>
    <w:rsid w:val="000958FF"/>
    <w:rsid w:val="00096B8E"/>
    <w:rsid w:val="000B61A0"/>
    <w:rsid w:val="000C040B"/>
    <w:rsid w:val="000C09A0"/>
    <w:rsid w:val="000D37FF"/>
    <w:rsid w:val="000D5A96"/>
    <w:rsid w:val="000D629C"/>
    <w:rsid w:val="000E04F4"/>
    <w:rsid w:val="000E25FA"/>
    <w:rsid w:val="000E6044"/>
    <w:rsid w:val="000E7F8C"/>
    <w:rsid w:val="001030D1"/>
    <w:rsid w:val="00103BD6"/>
    <w:rsid w:val="00106085"/>
    <w:rsid w:val="001062CD"/>
    <w:rsid w:val="001079FE"/>
    <w:rsid w:val="0011229A"/>
    <w:rsid w:val="00114C0B"/>
    <w:rsid w:val="001162ED"/>
    <w:rsid w:val="00117455"/>
    <w:rsid w:val="00142B3F"/>
    <w:rsid w:val="001439CD"/>
    <w:rsid w:val="0014587E"/>
    <w:rsid w:val="00151C16"/>
    <w:rsid w:val="0015328B"/>
    <w:rsid w:val="001561D7"/>
    <w:rsid w:val="001576C3"/>
    <w:rsid w:val="00164011"/>
    <w:rsid w:val="00166B65"/>
    <w:rsid w:val="001672E5"/>
    <w:rsid w:val="00170598"/>
    <w:rsid w:val="00170F78"/>
    <w:rsid w:val="00183BF7"/>
    <w:rsid w:val="00185267"/>
    <w:rsid w:val="001921D6"/>
    <w:rsid w:val="00194DA8"/>
    <w:rsid w:val="00196247"/>
    <w:rsid w:val="001976D2"/>
    <w:rsid w:val="001A428D"/>
    <w:rsid w:val="001C03E1"/>
    <w:rsid w:val="001C58C4"/>
    <w:rsid w:val="001D65F1"/>
    <w:rsid w:val="001E02A8"/>
    <w:rsid w:val="001F3566"/>
    <w:rsid w:val="001F39B5"/>
    <w:rsid w:val="00204854"/>
    <w:rsid w:val="00204FFE"/>
    <w:rsid w:val="00205E62"/>
    <w:rsid w:val="0021113A"/>
    <w:rsid w:val="00236451"/>
    <w:rsid w:val="002372E1"/>
    <w:rsid w:val="00240B4A"/>
    <w:rsid w:val="00241257"/>
    <w:rsid w:val="0024174C"/>
    <w:rsid w:val="002430D8"/>
    <w:rsid w:val="00244DA4"/>
    <w:rsid w:val="00244F1A"/>
    <w:rsid w:val="0025128F"/>
    <w:rsid w:val="00253AF8"/>
    <w:rsid w:val="002547C1"/>
    <w:rsid w:val="00261EA2"/>
    <w:rsid w:val="00270368"/>
    <w:rsid w:val="00272EC6"/>
    <w:rsid w:val="002814E0"/>
    <w:rsid w:val="00284649"/>
    <w:rsid w:val="00286907"/>
    <w:rsid w:val="00290360"/>
    <w:rsid w:val="002A2612"/>
    <w:rsid w:val="002B35C3"/>
    <w:rsid w:val="002B4AB8"/>
    <w:rsid w:val="002C177C"/>
    <w:rsid w:val="002C4943"/>
    <w:rsid w:val="002D0FAE"/>
    <w:rsid w:val="002E0701"/>
    <w:rsid w:val="002E18A1"/>
    <w:rsid w:val="002E525F"/>
    <w:rsid w:val="002F0C6A"/>
    <w:rsid w:val="002F1ACC"/>
    <w:rsid w:val="002F29FC"/>
    <w:rsid w:val="002F2A70"/>
    <w:rsid w:val="002F52EE"/>
    <w:rsid w:val="00302E87"/>
    <w:rsid w:val="00304834"/>
    <w:rsid w:val="00306FA8"/>
    <w:rsid w:val="00314E60"/>
    <w:rsid w:val="0031533E"/>
    <w:rsid w:val="00316D38"/>
    <w:rsid w:val="00334CCC"/>
    <w:rsid w:val="00337A0C"/>
    <w:rsid w:val="00340C06"/>
    <w:rsid w:val="00344A61"/>
    <w:rsid w:val="0034523D"/>
    <w:rsid w:val="0034772D"/>
    <w:rsid w:val="0034781B"/>
    <w:rsid w:val="00350CAA"/>
    <w:rsid w:val="00352A87"/>
    <w:rsid w:val="00361DA0"/>
    <w:rsid w:val="00363278"/>
    <w:rsid w:val="0036462A"/>
    <w:rsid w:val="003656AE"/>
    <w:rsid w:val="00367E06"/>
    <w:rsid w:val="003727BE"/>
    <w:rsid w:val="00372FCE"/>
    <w:rsid w:val="00385A9B"/>
    <w:rsid w:val="00386E9D"/>
    <w:rsid w:val="00395704"/>
    <w:rsid w:val="003A430A"/>
    <w:rsid w:val="003A64BF"/>
    <w:rsid w:val="003B1D1B"/>
    <w:rsid w:val="003B2A8F"/>
    <w:rsid w:val="003C38FE"/>
    <w:rsid w:val="003C7522"/>
    <w:rsid w:val="003D09EB"/>
    <w:rsid w:val="003D2D6F"/>
    <w:rsid w:val="003D40E7"/>
    <w:rsid w:val="003E0F25"/>
    <w:rsid w:val="003E17A6"/>
    <w:rsid w:val="003F3BB2"/>
    <w:rsid w:val="003F4A70"/>
    <w:rsid w:val="003F56FD"/>
    <w:rsid w:val="00400831"/>
    <w:rsid w:val="0040752C"/>
    <w:rsid w:val="00407577"/>
    <w:rsid w:val="00407931"/>
    <w:rsid w:val="0041281C"/>
    <w:rsid w:val="00413915"/>
    <w:rsid w:val="00415F83"/>
    <w:rsid w:val="00425825"/>
    <w:rsid w:val="00434B2E"/>
    <w:rsid w:val="0044106E"/>
    <w:rsid w:val="00441C1D"/>
    <w:rsid w:val="00457FDE"/>
    <w:rsid w:val="004712A6"/>
    <w:rsid w:val="00476953"/>
    <w:rsid w:val="00476E24"/>
    <w:rsid w:val="004907A0"/>
    <w:rsid w:val="0049127C"/>
    <w:rsid w:val="004921AA"/>
    <w:rsid w:val="00497392"/>
    <w:rsid w:val="004A3DDD"/>
    <w:rsid w:val="004A7EC0"/>
    <w:rsid w:val="004B5422"/>
    <w:rsid w:val="004B6567"/>
    <w:rsid w:val="004C2B5C"/>
    <w:rsid w:val="004C70F9"/>
    <w:rsid w:val="004D1DA7"/>
    <w:rsid w:val="004D4A4A"/>
    <w:rsid w:val="004D7A4D"/>
    <w:rsid w:val="004E2621"/>
    <w:rsid w:val="004E762E"/>
    <w:rsid w:val="004F3401"/>
    <w:rsid w:val="004F79D4"/>
    <w:rsid w:val="00500A77"/>
    <w:rsid w:val="00503877"/>
    <w:rsid w:val="00505607"/>
    <w:rsid w:val="00507983"/>
    <w:rsid w:val="005113EB"/>
    <w:rsid w:val="00512A77"/>
    <w:rsid w:val="00517663"/>
    <w:rsid w:val="005228D5"/>
    <w:rsid w:val="0052514B"/>
    <w:rsid w:val="00541108"/>
    <w:rsid w:val="005529AB"/>
    <w:rsid w:val="00554DD2"/>
    <w:rsid w:val="005877B0"/>
    <w:rsid w:val="00591D29"/>
    <w:rsid w:val="005A1D23"/>
    <w:rsid w:val="005A292A"/>
    <w:rsid w:val="005A38C2"/>
    <w:rsid w:val="005A5064"/>
    <w:rsid w:val="005A53CD"/>
    <w:rsid w:val="005B32A4"/>
    <w:rsid w:val="005B467B"/>
    <w:rsid w:val="005E0BE3"/>
    <w:rsid w:val="005E1273"/>
    <w:rsid w:val="005E2BF7"/>
    <w:rsid w:val="005E3C2A"/>
    <w:rsid w:val="005E6ECE"/>
    <w:rsid w:val="0060021C"/>
    <w:rsid w:val="00604088"/>
    <w:rsid w:val="00604F55"/>
    <w:rsid w:val="00612A14"/>
    <w:rsid w:val="00613722"/>
    <w:rsid w:val="006239BA"/>
    <w:rsid w:val="00625B04"/>
    <w:rsid w:val="00630B58"/>
    <w:rsid w:val="00630C32"/>
    <w:rsid w:val="006363AA"/>
    <w:rsid w:val="0064122C"/>
    <w:rsid w:val="00641CF6"/>
    <w:rsid w:val="00644D70"/>
    <w:rsid w:val="006531C6"/>
    <w:rsid w:val="0066394A"/>
    <w:rsid w:val="0066595D"/>
    <w:rsid w:val="00674A8E"/>
    <w:rsid w:val="0068053C"/>
    <w:rsid w:val="00686E58"/>
    <w:rsid w:val="00692DF5"/>
    <w:rsid w:val="006945C1"/>
    <w:rsid w:val="00696BC5"/>
    <w:rsid w:val="006B0B29"/>
    <w:rsid w:val="006B0E99"/>
    <w:rsid w:val="006B101E"/>
    <w:rsid w:val="006B6A52"/>
    <w:rsid w:val="006B71AC"/>
    <w:rsid w:val="006C37B3"/>
    <w:rsid w:val="006C72EA"/>
    <w:rsid w:val="006D16EA"/>
    <w:rsid w:val="006D64E9"/>
    <w:rsid w:val="006D739B"/>
    <w:rsid w:val="006E14DA"/>
    <w:rsid w:val="006E6406"/>
    <w:rsid w:val="006E6939"/>
    <w:rsid w:val="006E7B18"/>
    <w:rsid w:val="006F3739"/>
    <w:rsid w:val="0070522F"/>
    <w:rsid w:val="00706082"/>
    <w:rsid w:val="007121CA"/>
    <w:rsid w:val="007140D6"/>
    <w:rsid w:val="00714DCC"/>
    <w:rsid w:val="00725580"/>
    <w:rsid w:val="007260D9"/>
    <w:rsid w:val="00732EE3"/>
    <w:rsid w:val="00750C18"/>
    <w:rsid w:val="00772399"/>
    <w:rsid w:val="00773DAE"/>
    <w:rsid w:val="00775E6E"/>
    <w:rsid w:val="00777069"/>
    <w:rsid w:val="007846C5"/>
    <w:rsid w:val="007861C9"/>
    <w:rsid w:val="00790F5D"/>
    <w:rsid w:val="007917F6"/>
    <w:rsid w:val="00795272"/>
    <w:rsid w:val="0079716B"/>
    <w:rsid w:val="007A271C"/>
    <w:rsid w:val="007A4C4D"/>
    <w:rsid w:val="007A555F"/>
    <w:rsid w:val="007A7AC1"/>
    <w:rsid w:val="007B30E1"/>
    <w:rsid w:val="007B65A9"/>
    <w:rsid w:val="007B6D0C"/>
    <w:rsid w:val="007C2856"/>
    <w:rsid w:val="007C4616"/>
    <w:rsid w:val="007D1DBD"/>
    <w:rsid w:val="007E0BEA"/>
    <w:rsid w:val="007E1274"/>
    <w:rsid w:val="007F0EBF"/>
    <w:rsid w:val="007F2500"/>
    <w:rsid w:val="008031FF"/>
    <w:rsid w:val="00803AE1"/>
    <w:rsid w:val="00805549"/>
    <w:rsid w:val="008063AD"/>
    <w:rsid w:val="00810672"/>
    <w:rsid w:val="0081480F"/>
    <w:rsid w:val="008153D7"/>
    <w:rsid w:val="00816BC7"/>
    <w:rsid w:val="00817D2F"/>
    <w:rsid w:val="0082672A"/>
    <w:rsid w:val="00831581"/>
    <w:rsid w:val="008323F9"/>
    <w:rsid w:val="00833DC4"/>
    <w:rsid w:val="00836F4C"/>
    <w:rsid w:val="00841CB5"/>
    <w:rsid w:val="00860237"/>
    <w:rsid w:val="0086042C"/>
    <w:rsid w:val="00861834"/>
    <w:rsid w:val="00864D09"/>
    <w:rsid w:val="00873039"/>
    <w:rsid w:val="00874522"/>
    <w:rsid w:val="00876FAB"/>
    <w:rsid w:val="008850B5"/>
    <w:rsid w:val="00887B05"/>
    <w:rsid w:val="008A0843"/>
    <w:rsid w:val="008B035D"/>
    <w:rsid w:val="008B07BA"/>
    <w:rsid w:val="008B24BD"/>
    <w:rsid w:val="008B4B91"/>
    <w:rsid w:val="008B7B05"/>
    <w:rsid w:val="008C253D"/>
    <w:rsid w:val="008C642F"/>
    <w:rsid w:val="008D1ACC"/>
    <w:rsid w:val="008D25C2"/>
    <w:rsid w:val="008D2600"/>
    <w:rsid w:val="008D2C5C"/>
    <w:rsid w:val="008E03D8"/>
    <w:rsid w:val="008E59B2"/>
    <w:rsid w:val="008F0216"/>
    <w:rsid w:val="008F03A3"/>
    <w:rsid w:val="008F10BB"/>
    <w:rsid w:val="00902C41"/>
    <w:rsid w:val="0090319D"/>
    <w:rsid w:val="009114F1"/>
    <w:rsid w:val="00912951"/>
    <w:rsid w:val="0091351F"/>
    <w:rsid w:val="009136A5"/>
    <w:rsid w:val="00913FEF"/>
    <w:rsid w:val="00923FAD"/>
    <w:rsid w:val="009245B2"/>
    <w:rsid w:val="009258E8"/>
    <w:rsid w:val="009265D9"/>
    <w:rsid w:val="0092772C"/>
    <w:rsid w:val="00930EE5"/>
    <w:rsid w:val="00937C46"/>
    <w:rsid w:val="00937D36"/>
    <w:rsid w:val="00940167"/>
    <w:rsid w:val="00941E1B"/>
    <w:rsid w:val="009475D8"/>
    <w:rsid w:val="00962EF2"/>
    <w:rsid w:val="00962F82"/>
    <w:rsid w:val="00971164"/>
    <w:rsid w:val="00971836"/>
    <w:rsid w:val="00971E4D"/>
    <w:rsid w:val="00985892"/>
    <w:rsid w:val="00987DCD"/>
    <w:rsid w:val="00990080"/>
    <w:rsid w:val="0099109F"/>
    <w:rsid w:val="00996F6F"/>
    <w:rsid w:val="009A0C4D"/>
    <w:rsid w:val="009A1B75"/>
    <w:rsid w:val="009A381A"/>
    <w:rsid w:val="009A490C"/>
    <w:rsid w:val="009A7FC0"/>
    <w:rsid w:val="009B1E1F"/>
    <w:rsid w:val="009B5EA3"/>
    <w:rsid w:val="009C1304"/>
    <w:rsid w:val="009C1E15"/>
    <w:rsid w:val="009C4E0F"/>
    <w:rsid w:val="009D397E"/>
    <w:rsid w:val="009D4031"/>
    <w:rsid w:val="009D4E13"/>
    <w:rsid w:val="009D5E05"/>
    <w:rsid w:val="009E134F"/>
    <w:rsid w:val="009E13B8"/>
    <w:rsid w:val="009E59FE"/>
    <w:rsid w:val="009E7ECA"/>
    <w:rsid w:val="009F11BF"/>
    <w:rsid w:val="009F146C"/>
    <w:rsid w:val="009F1E38"/>
    <w:rsid w:val="009F3FF9"/>
    <w:rsid w:val="009F4C96"/>
    <w:rsid w:val="009F7DD8"/>
    <w:rsid w:val="00A03C80"/>
    <w:rsid w:val="00A061B1"/>
    <w:rsid w:val="00A071B9"/>
    <w:rsid w:val="00A120D3"/>
    <w:rsid w:val="00A15167"/>
    <w:rsid w:val="00A17328"/>
    <w:rsid w:val="00A20052"/>
    <w:rsid w:val="00A24278"/>
    <w:rsid w:val="00A26FC8"/>
    <w:rsid w:val="00A31DEB"/>
    <w:rsid w:val="00A41A67"/>
    <w:rsid w:val="00A42F92"/>
    <w:rsid w:val="00A47067"/>
    <w:rsid w:val="00A50910"/>
    <w:rsid w:val="00A53825"/>
    <w:rsid w:val="00A61AC9"/>
    <w:rsid w:val="00A72A9E"/>
    <w:rsid w:val="00A763E4"/>
    <w:rsid w:val="00A7738E"/>
    <w:rsid w:val="00A778A4"/>
    <w:rsid w:val="00A807F9"/>
    <w:rsid w:val="00A93C48"/>
    <w:rsid w:val="00A95D41"/>
    <w:rsid w:val="00A96B1F"/>
    <w:rsid w:val="00AA31BB"/>
    <w:rsid w:val="00AC0251"/>
    <w:rsid w:val="00AC3C05"/>
    <w:rsid w:val="00AC7A9F"/>
    <w:rsid w:val="00AD18EB"/>
    <w:rsid w:val="00AD6C87"/>
    <w:rsid w:val="00AE435F"/>
    <w:rsid w:val="00AF34C6"/>
    <w:rsid w:val="00B00338"/>
    <w:rsid w:val="00B14441"/>
    <w:rsid w:val="00B20F3B"/>
    <w:rsid w:val="00B24150"/>
    <w:rsid w:val="00B241C0"/>
    <w:rsid w:val="00B2710A"/>
    <w:rsid w:val="00B3712A"/>
    <w:rsid w:val="00B37AEE"/>
    <w:rsid w:val="00B4595D"/>
    <w:rsid w:val="00B469AE"/>
    <w:rsid w:val="00B5597E"/>
    <w:rsid w:val="00B56471"/>
    <w:rsid w:val="00B642D1"/>
    <w:rsid w:val="00B74E3C"/>
    <w:rsid w:val="00B91CF5"/>
    <w:rsid w:val="00B92177"/>
    <w:rsid w:val="00B93F16"/>
    <w:rsid w:val="00BA0741"/>
    <w:rsid w:val="00BA25D6"/>
    <w:rsid w:val="00BB694B"/>
    <w:rsid w:val="00BB7620"/>
    <w:rsid w:val="00BC1541"/>
    <w:rsid w:val="00BD02B6"/>
    <w:rsid w:val="00BD27E1"/>
    <w:rsid w:val="00BD44F2"/>
    <w:rsid w:val="00BE08A9"/>
    <w:rsid w:val="00BE3AE6"/>
    <w:rsid w:val="00BF2C4E"/>
    <w:rsid w:val="00BF7E4F"/>
    <w:rsid w:val="00C05E4E"/>
    <w:rsid w:val="00C137EC"/>
    <w:rsid w:val="00C147D9"/>
    <w:rsid w:val="00C17B61"/>
    <w:rsid w:val="00C20EA0"/>
    <w:rsid w:val="00C332DA"/>
    <w:rsid w:val="00C34288"/>
    <w:rsid w:val="00C34823"/>
    <w:rsid w:val="00C406C0"/>
    <w:rsid w:val="00C42B19"/>
    <w:rsid w:val="00C52216"/>
    <w:rsid w:val="00C533BB"/>
    <w:rsid w:val="00C5405D"/>
    <w:rsid w:val="00C54222"/>
    <w:rsid w:val="00C5449D"/>
    <w:rsid w:val="00C54F1B"/>
    <w:rsid w:val="00C61247"/>
    <w:rsid w:val="00C65779"/>
    <w:rsid w:val="00C72A06"/>
    <w:rsid w:val="00C829FB"/>
    <w:rsid w:val="00C843C9"/>
    <w:rsid w:val="00C85F5A"/>
    <w:rsid w:val="00C86EFC"/>
    <w:rsid w:val="00C9034E"/>
    <w:rsid w:val="00CA5E25"/>
    <w:rsid w:val="00CA6EF5"/>
    <w:rsid w:val="00CB2194"/>
    <w:rsid w:val="00CB4030"/>
    <w:rsid w:val="00CC1AA1"/>
    <w:rsid w:val="00CC2E2B"/>
    <w:rsid w:val="00CD50EE"/>
    <w:rsid w:val="00CD56D1"/>
    <w:rsid w:val="00CE015C"/>
    <w:rsid w:val="00CF73D0"/>
    <w:rsid w:val="00D0192B"/>
    <w:rsid w:val="00D064BE"/>
    <w:rsid w:val="00D079B7"/>
    <w:rsid w:val="00D14F59"/>
    <w:rsid w:val="00D15DE1"/>
    <w:rsid w:val="00D172C0"/>
    <w:rsid w:val="00D178CE"/>
    <w:rsid w:val="00D22359"/>
    <w:rsid w:val="00D22449"/>
    <w:rsid w:val="00D278FA"/>
    <w:rsid w:val="00D30087"/>
    <w:rsid w:val="00D33BC0"/>
    <w:rsid w:val="00D34295"/>
    <w:rsid w:val="00D36DF2"/>
    <w:rsid w:val="00D60285"/>
    <w:rsid w:val="00D61289"/>
    <w:rsid w:val="00D619F0"/>
    <w:rsid w:val="00D63D7A"/>
    <w:rsid w:val="00D7371C"/>
    <w:rsid w:val="00D90015"/>
    <w:rsid w:val="00D931C8"/>
    <w:rsid w:val="00D95793"/>
    <w:rsid w:val="00D959C4"/>
    <w:rsid w:val="00DA410F"/>
    <w:rsid w:val="00DA4E36"/>
    <w:rsid w:val="00DB61EA"/>
    <w:rsid w:val="00DC2071"/>
    <w:rsid w:val="00DC3C88"/>
    <w:rsid w:val="00DD63F9"/>
    <w:rsid w:val="00DE5FDF"/>
    <w:rsid w:val="00E017DB"/>
    <w:rsid w:val="00E05AAD"/>
    <w:rsid w:val="00E11375"/>
    <w:rsid w:val="00E16DE7"/>
    <w:rsid w:val="00E234A2"/>
    <w:rsid w:val="00E25CB5"/>
    <w:rsid w:val="00E50C37"/>
    <w:rsid w:val="00E57761"/>
    <w:rsid w:val="00E62588"/>
    <w:rsid w:val="00E62A62"/>
    <w:rsid w:val="00E6660E"/>
    <w:rsid w:val="00E7000B"/>
    <w:rsid w:val="00E73948"/>
    <w:rsid w:val="00E74CB7"/>
    <w:rsid w:val="00E757AD"/>
    <w:rsid w:val="00E8011D"/>
    <w:rsid w:val="00E8289B"/>
    <w:rsid w:val="00E865CC"/>
    <w:rsid w:val="00E86ABD"/>
    <w:rsid w:val="00E86B34"/>
    <w:rsid w:val="00E915ED"/>
    <w:rsid w:val="00E92ADD"/>
    <w:rsid w:val="00E93663"/>
    <w:rsid w:val="00E949B8"/>
    <w:rsid w:val="00E977A4"/>
    <w:rsid w:val="00EA2107"/>
    <w:rsid w:val="00EA5823"/>
    <w:rsid w:val="00EB1BFA"/>
    <w:rsid w:val="00EB7529"/>
    <w:rsid w:val="00EC043B"/>
    <w:rsid w:val="00EC12E2"/>
    <w:rsid w:val="00EC15F0"/>
    <w:rsid w:val="00EC35EC"/>
    <w:rsid w:val="00EC3E27"/>
    <w:rsid w:val="00ED1D85"/>
    <w:rsid w:val="00ED4C58"/>
    <w:rsid w:val="00EE14DB"/>
    <w:rsid w:val="00EE17C9"/>
    <w:rsid w:val="00EE30BE"/>
    <w:rsid w:val="00EE4581"/>
    <w:rsid w:val="00EE4716"/>
    <w:rsid w:val="00EF1719"/>
    <w:rsid w:val="00EF2140"/>
    <w:rsid w:val="00EF2EC2"/>
    <w:rsid w:val="00EF49C0"/>
    <w:rsid w:val="00EF6E3D"/>
    <w:rsid w:val="00EF70B6"/>
    <w:rsid w:val="00F00338"/>
    <w:rsid w:val="00F068FC"/>
    <w:rsid w:val="00F072C8"/>
    <w:rsid w:val="00F07904"/>
    <w:rsid w:val="00F149F9"/>
    <w:rsid w:val="00F22903"/>
    <w:rsid w:val="00F36125"/>
    <w:rsid w:val="00F46328"/>
    <w:rsid w:val="00F47A08"/>
    <w:rsid w:val="00F5152E"/>
    <w:rsid w:val="00F51892"/>
    <w:rsid w:val="00F54085"/>
    <w:rsid w:val="00F557AD"/>
    <w:rsid w:val="00F557CE"/>
    <w:rsid w:val="00F64E1B"/>
    <w:rsid w:val="00F73836"/>
    <w:rsid w:val="00F74C9C"/>
    <w:rsid w:val="00F8286F"/>
    <w:rsid w:val="00F83D4B"/>
    <w:rsid w:val="00F85A14"/>
    <w:rsid w:val="00F85CC1"/>
    <w:rsid w:val="00F8769D"/>
    <w:rsid w:val="00F91D8A"/>
    <w:rsid w:val="00FA4EC3"/>
    <w:rsid w:val="00FA742B"/>
    <w:rsid w:val="00FB7381"/>
    <w:rsid w:val="00FC1141"/>
    <w:rsid w:val="00FC1BA9"/>
    <w:rsid w:val="00FD6641"/>
    <w:rsid w:val="00FE1F42"/>
    <w:rsid w:val="00FE6DD5"/>
    <w:rsid w:val="00FF3F8D"/>
    <w:rsid w:val="00FF4A9C"/>
    <w:rsid w:val="00FF584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style="layout-flow:vertical-ideographic"/>
    </o:shapedefaults>
    <o:shapelayout v:ext="edit">
      <o:idmap v:ext="edit" data="1"/>
    </o:shapelayout>
  </w:shapeDefaults>
  <w:decimalSymbol w:val="."/>
  <w:listSeparator w:val=","/>
  <w15:chartTrackingRefBased/>
  <w15:docId w15:val="{953154BB-9922-4A47-8AEE-45F2D348A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360" w:lineRule="exact"/>
      <w:jc w:val="both"/>
      <w:textAlignment w:val="baseline"/>
    </w:pPr>
    <w:rPr>
      <w:rFonts w:eastAsia="標楷體"/>
      <w:sz w:val="28"/>
    </w:rPr>
  </w:style>
  <w:style w:type="paragraph" w:styleId="1">
    <w:name w:val="heading 1"/>
    <w:basedOn w:val="a"/>
    <w:next w:val="a"/>
    <w:qFormat/>
    <w:pPr>
      <w:keepNext/>
      <w:tabs>
        <w:tab w:val="left" w:pos="5387"/>
      </w:tabs>
      <w:spacing w:line="240" w:lineRule="atLeast"/>
      <w:ind w:rightChars="500" w:right="1400"/>
      <w:jc w:val="center"/>
      <w:outlineLvl w:val="0"/>
    </w:pPr>
    <w:rPr>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pacing w:line="240" w:lineRule="auto"/>
    </w:pPr>
    <w:rPr>
      <w:sz w:val="24"/>
    </w:rPr>
  </w:style>
  <w:style w:type="paragraph" w:styleId="a4">
    <w:name w:val="footer"/>
    <w:basedOn w:val="a"/>
    <w:link w:val="a5"/>
    <w:pPr>
      <w:tabs>
        <w:tab w:val="center" w:pos="4153"/>
        <w:tab w:val="right" w:pos="8306"/>
      </w:tabs>
      <w:spacing w:line="240" w:lineRule="auto"/>
      <w:jc w:val="center"/>
    </w:pPr>
    <w:rPr>
      <w:sz w:val="24"/>
    </w:rPr>
  </w:style>
  <w:style w:type="paragraph" w:customStyle="1" w:styleId="a6">
    <w:name w:val="令.條"/>
    <w:basedOn w:val="a"/>
    <w:pPr>
      <w:spacing w:line="440" w:lineRule="exact"/>
      <w:ind w:left="500" w:hangingChars="500" w:hanging="500"/>
    </w:pPr>
  </w:style>
  <w:style w:type="paragraph" w:customStyle="1" w:styleId="a7">
    <w:name w:val="令.項"/>
    <w:basedOn w:val="a"/>
    <w:pPr>
      <w:spacing w:line="440" w:lineRule="exact"/>
      <w:ind w:leftChars="500" w:left="500" w:firstLineChars="200" w:firstLine="200"/>
    </w:pPr>
  </w:style>
  <w:style w:type="paragraph" w:customStyle="1" w:styleId="a8">
    <w:name w:val="令.章"/>
    <w:basedOn w:val="a"/>
    <w:pPr>
      <w:spacing w:beforeLines="50" w:before="50" w:afterLines="50" w:after="50" w:line="440" w:lineRule="exact"/>
      <w:ind w:leftChars="800" w:left="1200" w:hangingChars="400" w:hanging="400"/>
    </w:pPr>
    <w:rPr>
      <w:rFonts w:ascii="標楷體"/>
      <w:sz w:val="36"/>
    </w:rPr>
  </w:style>
  <w:style w:type="paragraph" w:customStyle="1" w:styleId="a9">
    <w:name w:val="特文"/>
    <w:basedOn w:val="a"/>
    <w:pPr>
      <w:spacing w:line="440" w:lineRule="exact"/>
      <w:ind w:firstLineChars="200" w:firstLine="200"/>
    </w:pPr>
    <w:rPr>
      <w:spacing w:val="10"/>
    </w:rPr>
  </w:style>
  <w:style w:type="paragraph" w:customStyle="1" w:styleId="10">
    <w:name w:val="令頭1"/>
    <w:basedOn w:val="a"/>
    <w:pPr>
      <w:spacing w:beforeLines="50" w:before="50" w:afterLines="50" w:after="50" w:line="440" w:lineRule="exact"/>
    </w:pPr>
  </w:style>
  <w:style w:type="paragraph" w:customStyle="1" w:styleId="aa">
    <w:name w:val="祝文"/>
    <w:basedOn w:val="a"/>
    <w:pPr>
      <w:spacing w:line="440" w:lineRule="exact"/>
      <w:ind w:firstLineChars="200" w:firstLine="200"/>
    </w:pPr>
  </w:style>
  <w:style w:type="paragraph" w:customStyle="1" w:styleId="ab">
    <w:name w:val="專文"/>
    <w:basedOn w:val="a"/>
    <w:pPr>
      <w:spacing w:line="440" w:lineRule="exact"/>
      <w:ind w:firstLineChars="200" w:firstLine="600"/>
    </w:pPr>
    <w:rPr>
      <w:spacing w:val="10"/>
    </w:rPr>
  </w:style>
  <w:style w:type="paragraph" w:customStyle="1" w:styleId="2">
    <w:name w:val="令頭2"/>
    <w:basedOn w:val="a"/>
    <w:pPr>
      <w:spacing w:beforeLines="50" w:before="50" w:afterLines="50" w:after="50" w:line="440" w:lineRule="exact"/>
    </w:pPr>
    <w:rPr>
      <w:sz w:val="32"/>
    </w:rPr>
  </w:style>
  <w:style w:type="paragraph" w:customStyle="1" w:styleId="ac">
    <w:name w:val="任文"/>
    <w:basedOn w:val="a"/>
    <w:pPr>
      <w:spacing w:line="440" w:lineRule="exact"/>
      <w:ind w:firstLineChars="200" w:firstLine="600"/>
    </w:pPr>
    <w:rPr>
      <w:color w:val="000000"/>
      <w:spacing w:val="10"/>
    </w:rPr>
  </w:style>
  <w:style w:type="paragraph" w:customStyle="1" w:styleId="ad">
    <w:name w:val="特標"/>
    <w:basedOn w:val="a"/>
    <w:pPr>
      <w:spacing w:line="240" w:lineRule="auto"/>
    </w:pPr>
    <w:rPr>
      <w:b/>
      <w:bCs/>
      <w:spacing w:val="-10"/>
      <w:sz w:val="40"/>
    </w:rPr>
  </w:style>
  <w:style w:type="paragraph" w:customStyle="1" w:styleId="ae">
    <w:name w:val="專標"/>
    <w:basedOn w:val="a"/>
    <w:pPr>
      <w:spacing w:afterLines="100" w:after="240" w:line="440" w:lineRule="exact"/>
    </w:pPr>
    <w:rPr>
      <w:b/>
      <w:bCs/>
      <w:sz w:val="32"/>
    </w:rPr>
  </w:style>
  <w:style w:type="paragraph" w:styleId="af">
    <w:name w:val="Date"/>
    <w:basedOn w:val="a"/>
    <w:next w:val="a"/>
    <w:pPr>
      <w:jc w:val="right"/>
    </w:pPr>
    <w:rPr>
      <w:spacing w:val="6"/>
    </w:rPr>
  </w:style>
  <w:style w:type="paragraph" w:customStyle="1" w:styleId="af0">
    <w:name w:val="法律目錄"/>
    <w:basedOn w:val="a"/>
    <w:pPr>
      <w:spacing w:line="240" w:lineRule="auto"/>
      <w:ind w:leftChars="260" w:left="728"/>
      <w:jc w:val="distribute"/>
    </w:pPr>
    <w:rPr>
      <w:sz w:val="32"/>
    </w:rPr>
  </w:style>
  <w:style w:type="paragraph" w:customStyle="1" w:styleId="af1">
    <w:name w:val="令.節"/>
    <w:basedOn w:val="a"/>
    <w:pPr>
      <w:spacing w:line="440" w:lineRule="exact"/>
      <w:ind w:leftChars="900" w:left="1300" w:hangingChars="400" w:hanging="400"/>
    </w:pPr>
    <w:rPr>
      <w:sz w:val="32"/>
    </w:rPr>
  </w:style>
  <w:style w:type="paragraph" w:customStyle="1" w:styleId="af2">
    <w:name w:val="新標"/>
    <w:basedOn w:val="a"/>
    <w:pPr>
      <w:spacing w:line="440" w:lineRule="exact"/>
    </w:pPr>
    <w:rPr>
      <w:b/>
      <w:sz w:val="32"/>
    </w:rPr>
  </w:style>
  <w:style w:type="paragraph" w:customStyle="1" w:styleId="af3">
    <w:name w:val="新文"/>
    <w:basedOn w:val="a"/>
    <w:pPr>
      <w:spacing w:line="440" w:lineRule="exact"/>
      <w:ind w:firstLineChars="200" w:firstLine="560"/>
    </w:pPr>
  </w:style>
  <w:style w:type="paragraph" w:customStyle="1" w:styleId="11">
    <w:name w:val="令.項1"/>
    <w:basedOn w:val="a"/>
    <w:pPr>
      <w:spacing w:line="440" w:lineRule="exact"/>
      <w:ind w:leftChars="700" w:left="800" w:hangingChars="100" w:hanging="100"/>
    </w:pPr>
  </w:style>
  <w:style w:type="paragraph" w:customStyle="1" w:styleId="af4">
    <w:name w:val="任授勳褒揚"/>
    <w:basedOn w:val="a"/>
    <w:pPr>
      <w:spacing w:line="440" w:lineRule="exact"/>
      <w:ind w:firstLineChars="200" w:firstLine="200"/>
    </w:pPr>
    <w:rPr>
      <w:spacing w:val="10"/>
    </w:rPr>
  </w:style>
  <w:style w:type="paragraph" w:customStyle="1" w:styleId="af5">
    <w:name w:val="活動"/>
    <w:basedOn w:val="a"/>
    <w:next w:val="a"/>
    <w:pPr>
      <w:autoSpaceDE w:val="0"/>
      <w:autoSpaceDN w:val="0"/>
      <w:spacing w:beforeLines="50" w:before="50" w:line="440" w:lineRule="exact"/>
      <w:ind w:leftChars="100" w:left="200" w:hangingChars="100" w:hanging="100"/>
    </w:pPr>
    <w:rPr>
      <w:spacing w:val="10"/>
    </w:rPr>
  </w:style>
  <w:style w:type="paragraph" w:customStyle="1" w:styleId="af6">
    <w:name w:val="院令"/>
    <w:basedOn w:val="a"/>
    <w:pPr>
      <w:spacing w:line="440" w:lineRule="exact"/>
    </w:pPr>
    <w:rPr>
      <w:rFonts w:ascii="標楷體"/>
      <w:b/>
      <w:sz w:val="32"/>
    </w:rPr>
  </w:style>
  <w:style w:type="paragraph" w:customStyle="1" w:styleId="af7">
    <w:name w:val="祝標"/>
    <w:basedOn w:val="a"/>
    <w:pPr>
      <w:spacing w:line="440" w:lineRule="exact"/>
    </w:pPr>
    <w:rPr>
      <w:b/>
      <w:sz w:val="36"/>
    </w:rPr>
  </w:style>
  <w:style w:type="paragraph" w:customStyle="1" w:styleId="20">
    <w:name w:val="令.項2"/>
    <w:basedOn w:val="a"/>
    <w:pPr>
      <w:spacing w:line="440" w:lineRule="exact"/>
      <w:ind w:leftChars="800" w:left="2800" w:hangingChars="200" w:hanging="560"/>
    </w:pPr>
    <w:rPr>
      <w:rFonts w:ascii="華康細明體"/>
    </w:rPr>
  </w:style>
  <w:style w:type="paragraph" w:styleId="af8">
    <w:name w:val="Note Heading"/>
    <w:basedOn w:val="a"/>
    <w:next w:val="a"/>
    <w:rsid w:val="003F56FD"/>
    <w:pPr>
      <w:adjustRightInd/>
      <w:spacing w:line="240" w:lineRule="auto"/>
      <w:jc w:val="center"/>
      <w:textAlignment w:val="auto"/>
    </w:pPr>
    <w:rPr>
      <w:rFonts w:eastAsia="新細明體"/>
      <w:kern w:val="2"/>
      <w:sz w:val="24"/>
      <w:szCs w:val="24"/>
    </w:rPr>
  </w:style>
  <w:style w:type="paragraph" w:customStyle="1" w:styleId="af9">
    <w:name w:val="總統令一"/>
    <w:basedOn w:val="a"/>
    <w:pPr>
      <w:spacing w:line="240" w:lineRule="auto"/>
    </w:pPr>
    <w:rPr>
      <w:b/>
      <w:bCs/>
      <w:sz w:val="40"/>
    </w:rPr>
  </w:style>
  <w:style w:type="paragraph" w:customStyle="1" w:styleId="afa">
    <w:name w:val="總統令二"/>
    <w:basedOn w:val="a"/>
    <w:pPr>
      <w:spacing w:line="240" w:lineRule="auto"/>
    </w:pPr>
    <w:rPr>
      <w:b/>
      <w:bCs/>
      <w:sz w:val="40"/>
    </w:rPr>
  </w:style>
  <w:style w:type="paragraph" w:customStyle="1" w:styleId="afb">
    <w:name w:val="總統令三"/>
    <w:basedOn w:val="a"/>
    <w:pPr>
      <w:spacing w:line="240" w:lineRule="auto"/>
    </w:pPr>
    <w:rPr>
      <w:b/>
      <w:bCs/>
      <w:sz w:val="40"/>
    </w:rPr>
  </w:style>
  <w:style w:type="paragraph" w:customStyle="1" w:styleId="afc">
    <w:name w:val="總統活動"/>
    <w:basedOn w:val="a"/>
    <w:pPr>
      <w:spacing w:beforeLines="50" w:before="120" w:afterLines="50" w:after="120" w:line="560" w:lineRule="exact"/>
      <w:ind w:leftChars="50" w:left="140"/>
      <w:jc w:val="center"/>
    </w:pPr>
    <w:rPr>
      <w:b/>
      <w:spacing w:val="40"/>
      <w:sz w:val="48"/>
    </w:rPr>
  </w:style>
  <w:style w:type="paragraph" w:customStyle="1" w:styleId="afd">
    <w:name w:val="副總統活動"/>
    <w:basedOn w:val="a"/>
    <w:pPr>
      <w:spacing w:beforeLines="50" w:before="120" w:afterLines="50" w:after="120" w:line="560" w:lineRule="exact"/>
      <w:ind w:leftChars="50" w:left="140"/>
      <w:jc w:val="center"/>
    </w:pPr>
    <w:rPr>
      <w:b/>
      <w:sz w:val="48"/>
    </w:rPr>
  </w:style>
  <w:style w:type="paragraph" w:customStyle="1" w:styleId="afe">
    <w:name w:val="府新聞稿"/>
    <w:basedOn w:val="a"/>
    <w:pPr>
      <w:spacing w:beforeLines="50" w:before="120" w:afterLines="50" w:after="120" w:line="560" w:lineRule="exact"/>
      <w:ind w:leftChars="50" w:left="140"/>
      <w:jc w:val="center"/>
    </w:pPr>
    <w:rPr>
      <w:b/>
      <w:spacing w:val="40"/>
      <w:sz w:val="48"/>
    </w:rPr>
  </w:style>
  <w:style w:type="paragraph" w:customStyle="1" w:styleId="aff">
    <w:name w:val="大法官解釋標"/>
    <w:basedOn w:val="a"/>
    <w:pPr>
      <w:autoSpaceDN w:val="0"/>
      <w:spacing w:line="434" w:lineRule="exact"/>
    </w:pPr>
    <w:rPr>
      <w:sz w:val="30"/>
    </w:rPr>
  </w:style>
  <w:style w:type="paragraph" w:customStyle="1" w:styleId="aff0">
    <w:name w:val="府令"/>
    <w:basedOn w:val="a"/>
    <w:pPr>
      <w:spacing w:beforeLines="50" w:before="120" w:afterLines="50" w:after="120" w:line="560" w:lineRule="exact"/>
      <w:ind w:leftChars="50" w:left="140"/>
      <w:jc w:val="center"/>
    </w:pPr>
    <w:rPr>
      <w:b/>
      <w:sz w:val="48"/>
    </w:rPr>
  </w:style>
  <w:style w:type="paragraph" w:customStyle="1" w:styleId="aff1">
    <w:name w:val="中央研究院令"/>
    <w:basedOn w:val="a"/>
    <w:pPr>
      <w:spacing w:beforeLines="50" w:before="120" w:afterLines="50" w:after="120" w:line="560" w:lineRule="exact"/>
      <w:ind w:leftChars="50" w:left="140"/>
      <w:jc w:val="center"/>
    </w:pPr>
    <w:rPr>
      <w:b/>
      <w:spacing w:val="40"/>
      <w:sz w:val="48"/>
    </w:rPr>
  </w:style>
  <w:style w:type="paragraph" w:customStyle="1" w:styleId="aff2">
    <w:name w:val="國安局令"/>
    <w:basedOn w:val="a"/>
    <w:pPr>
      <w:spacing w:beforeLines="50" w:before="120" w:afterLines="50" w:after="120" w:line="560" w:lineRule="exact"/>
      <w:ind w:leftChars="50" w:left="140"/>
      <w:jc w:val="center"/>
    </w:pPr>
    <w:rPr>
      <w:b/>
      <w:spacing w:val="40"/>
      <w:sz w:val="48"/>
    </w:rPr>
  </w:style>
  <w:style w:type="paragraph" w:customStyle="1" w:styleId="aff3">
    <w:name w:val="國安會令"/>
    <w:basedOn w:val="a"/>
    <w:pPr>
      <w:spacing w:beforeLines="50" w:before="120" w:afterLines="50" w:after="120" w:line="560" w:lineRule="exact"/>
      <w:ind w:leftChars="50" w:left="140"/>
      <w:jc w:val="center"/>
    </w:pPr>
    <w:rPr>
      <w:b/>
      <w:spacing w:val="-30"/>
      <w:sz w:val="48"/>
    </w:rPr>
  </w:style>
  <w:style w:type="character" w:customStyle="1" w:styleId="a5">
    <w:name w:val="頁尾 字元"/>
    <w:link w:val="a4"/>
    <w:locked/>
    <w:rsid w:val="00F51892"/>
    <w:rPr>
      <w:rFonts w:eastAsia="標楷體"/>
      <w:sz w:val="24"/>
      <w:lang w:val="en-US" w:eastAsia="zh-TW" w:bidi="ar-SA"/>
    </w:rPr>
  </w:style>
  <w:style w:type="character" w:styleId="aff4">
    <w:name w:val="page number"/>
    <w:rsid w:val="00F51892"/>
    <w:rPr>
      <w:rFonts w:cs="Times New Roman"/>
    </w:rPr>
  </w:style>
  <w:style w:type="paragraph" w:styleId="aff5">
    <w:name w:val="Balloon Text"/>
    <w:basedOn w:val="a"/>
    <w:link w:val="aff6"/>
    <w:rsid w:val="0044106E"/>
    <w:pPr>
      <w:spacing w:line="240" w:lineRule="auto"/>
    </w:pPr>
    <w:rPr>
      <w:rFonts w:asciiTheme="majorHAnsi" w:eastAsiaTheme="majorEastAsia" w:hAnsiTheme="majorHAnsi" w:cstheme="majorBidi"/>
      <w:sz w:val="18"/>
      <w:szCs w:val="18"/>
    </w:rPr>
  </w:style>
  <w:style w:type="character" w:customStyle="1" w:styleId="aff6">
    <w:name w:val="註解方塊文字 字元"/>
    <w:basedOn w:val="a0"/>
    <w:link w:val="aff5"/>
    <w:rsid w:val="0044106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3758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1.png"/><Relationship Id="rId17" Type="http://schemas.openxmlformats.org/officeDocument/2006/relationships/footer" Target="footer6.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D:\ycchen\&#26700;&#38754;\&#32232;&#25490;&#20844;&#22577;&#31684;&#26412;1040515.dotx"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A7E044-4D09-45BC-BEEB-EBB877784D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編排公報範本1040515</Template>
  <TotalTime>0</TotalTime>
  <Pages>57</Pages>
  <Words>4385</Words>
  <Characters>25001</Characters>
  <Application>Microsoft Office Word</Application>
  <DocSecurity>0</DocSecurity>
  <Lines>208</Lines>
  <Paragraphs>58</Paragraphs>
  <ScaleCrop>false</ScaleCrop>
  <Company>總統府</Company>
  <LinksUpToDate>false</LinksUpToDate>
  <CharactersWithSpaces>29328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目　　　　錄</dc:title>
  <dc:subject/>
  <dc:creator>陳銀泉</dc:creator>
  <cp:keywords/>
  <dc:description/>
  <cp:lastModifiedBy>陳俞安</cp:lastModifiedBy>
  <cp:revision>2</cp:revision>
  <cp:lastPrinted>2015-06-05T08:03:00Z</cp:lastPrinted>
  <dcterms:created xsi:type="dcterms:W3CDTF">2015-06-17T06:15:00Z</dcterms:created>
  <dcterms:modified xsi:type="dcterms:W3CDTF">2015-06-17T06:15:00Z</dcterms:modified>
</cp:coreProperties>
</file>