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A4" w:rsidRPr="00160FA4" w:rsidRDefault="00160FA4" w:rsidP="00160FA4">
      <w:pPr>
        <w:snapToGrid w:val="0"/>
        <w:spacing w:line="600" w:lineRule="exact"/>
        <w:jc w:val="center"/>
        <w:rPr>
          <w:rFonts w:ascii="Arial" w:eastAsia="標楷體" w:hAnsi="Arial" w:cs="Times New Roman"/>
          <w:b/>
          <w:sz w:val="32"/>
          <w:szCs w:val="32"/>
        </w:rPr>
      </w:pPr>
      <w:r w:rsidRPr="00160FA4">
        <w:rPr>
          <w:rFonts w:ascii="Arial" w:eastAsia="標楷體" w:hAnsi="Arial" w:cs="Times New Roman" w:hint="eastAsia"/>
          <w:b/>
          <w:sz w:val="32"/>
          <w:szCs w:val="32"/>
        </w:rPr>
        <w:t>嘉義縣</w:t>
      </w:r>
      <w:r w:rsidRPr="00160FA4">
        <w:rPr>
          <w:rFonts w:ascii="Arial" w:eastAsia="標楷體" w:hAnsi="Arial" w:cs="Times New Roman" w:hint="eastAsia"/>
          <w:b/>
          <w:sz w:val="32"/>
          <w:szCs w:val="32"/>
        </w:rPr>
        <w:t>112</w:t>
      </w:r>
      <w:r w:rsidRPr="00160FA4">
        <w:rPr>
          <w:rFonts w:ascii="Arial" w:eastAsia="標楷體" w:hAnsi="Arial" w:cs="Times New Roman" w:hint="eastAsia"/>
          <w:b/>
          <w:sz w:val="32"/>
          <w:szCs w:val="32"/>
        </w:rPr>
        <w:t>年度「教保服務人員輔導與管教幼兒注意事項」</w:t>
      </w:r>
    </w:p>
    <w:p w:rsidR="00160FA4" w:rsidRPr="00160FA4" w:rsidRDefault="00160FA4" w:rsidP="00160FA4">
      <w:pPr>
        <w:snapToGrid w:val="0"/>
        <w:spacing w:line="600" w:lineRule="exact"/>
        <w:jc w:val="center"/>
        <w:rPr>
          <w:rFonts w:ascii="Times New Roman" w:eastAsia="標楷體" w:hAnsi="Times New Roman" w:cs="Times New Roman"/>
          <w:b/>
          <w:sz w:val="32"/>
          <w:szCs w:val="32"/>
        </w:rPr>
      </w:pPr>
      <w:bookmarkStart w:id="0" w:name="_GoBack"/>
      <w:r w:rsidRPr="00160FA4">
        <w:rPr>
          <w:rFonts w:ascii="Arial" w:eastAsia="標楷體" w:hAnsi="Arial" w:cs="Times New Roman" w:hint="eastAsia"/>
          <w:b/>
          <w:sz w:val="32"/>
          <w:szCs w:val="32"/>
        </w:rPr>
        <w:t>巡迴宣講實施計畫</w:t>
      </w:r>
      <w:bookmarkEnd w:id="0"/>
    </w:p>
    <w:p w:rsidR="00160FA4" w:rsidRPr="001E4B9B" w:rsidRDefault="00160FA4" w:rsidP="00160FA4">
      <w:pPr>
        <w:numPr>
          <w:ilvl w:val="0"/>
          <w:numId w:val="3"/>
        </w:numPr>
        <w:tabs>
          <w:tab w:val="num" w:pos="709"/>
        </w:tabs>
        <w:spacing w:line="420" w:lineRule="exact"/>
        <w:ind w:left="709" w:hanging="709"/>
        <w:jc w:val="both"/>
        <w:rPr>
          <w:rFonts w:ascii="標楷體" w:eastAsia="標楷體" w:hAnsi="標楷體" w:cs="Times New Roman"/>
          <w:sz w:val="28"/>
          <w:szCs w:val="28"/>
        </w:rPr>
      </w:pPr>
      <w:r w:rsidRPr="001E4B9B">
        <w:rPr>
          <w:rFonts w:ascii="標楷體" w:eastAsia="標楷體" w:hAnsi="標楷體" w:cs="Times New Roman" w:hint="eastAsia"/>
          <w:sz w:val="28"/>
          <w:szCs w:val="28"/>
        </w:rPr>
        <w:t>目的：</w:t>
      </w:r>
    </w:p>
    <w:p w:rsidR="00160FA4" w:rsidRDefault="00160FA4" w:rsidP="00160FA4">
      <w:pPr>
        <w:spacing w:line="420" w:lineRule="exact"/>
        <w:ind w:leftChars="300" w:left="720" w:firstLineChars="198" w:firstLine="554"/>
        <w:jc w:val="both"/>
        <w:rPr>
          <w:rFonts w:ascii="標楷體" w:eastAsia="標楷體" w:hAnsi="標楷體" w:cs="Segoe UI"/>
          <w:color w:val="050505"/>
          <w:kern w:val="0"/>
          <w:sz w:val="28"/>
          <w:szCs w:val="28"/>
        </w:rPr>
      </w:pPr>
      <w:r w:rsidRPr="00160FA4">
        <w:rPr>
          <w:rFonts w:ascii="標楷體" w:eastAsia="標楷體" w:hAnsi="標楷體" w:cs="Times New Roman" w:hint="eastAsia"/>
          <w:sz w:val="28"/>
          <w:szCs w:val="28"/>
        </w:rPr>
        <w:t>為使本縣各幼兒園教保服務人員熟悉教保服務人員輔導與管教幼兒注意事項」之內容，及了解幼兒教育及照顧法、教保服務人員條例之相關罰則，爰規畫本次巡迴宣講活動</w:t>
      </w:r>
      <w:r>
        <w:rPr>
          <w:rFonts w:ascii="標楷體" w:eastAsia="標楷體" w:hAnsi="標楷體" w:cs="Segoe UI" w:hint="eastAsia"/>
          <w:color w:val="050505"/>
          <w:kern w:val="0"/>
          <w:sz w:val="28"/>
          <w:szCs w:val="28"/>
        </w:rPr>
        <w:t>。</w:t>
      </w:r>
    </w:p>
    <w:p w:rsidR="00160FA4" w:rsidRPr="00476B20" w:rsidRDefault="00160FA4" w:rsidP="00160FA4">
      <w:pPr>
        <w:spacing w:line="420" w:lineRule="exact"/>
        <w:ind w:leftChars="300" w:left="720" w:firstLineChars="198" w:firstLine="554"/>
        <w:jc w:val="both"/>
        <w:rPr>
          <w:rFonts w:ascii="標楷體" w:eastAsia="標楷體" w:hAnsi="標楷體" w:cs="Times New Roman"/>
          <w:sz w:val="28"/>
          <w:szCs w:val="28"/>
        </w:rPr>
      </w:pPr>
      <w:r w:rsidRPr="00476B20">
        <w:rPr>
          <w:rFonts w:ascii="標楷體" w:eastAsia="標楷體" w:hAnsi="標楷體" w:cs="Times New Roman" w:hint="eastAsia"/>
          <w:sz w:val="28"/>
          <w:szCs w:val="28"/>
        </w:rPr>
        <w:t>本</w:t>
      </w:r>
      <w:r w:rsidRPr="00CC1BA0">
        <w:rPr>
          <w:rFonts w:ascii="標楷體" w:eastAsia="標楷體" w:hAnsi="標楷體" w:cs="Times New Roman" w:hint="eastAsia"/>
          <w:sz w:val="28"/>
          <w:szCs w:val="28"/>
        </w:rPr>
        <w:t>巡迴宣講</w:t>
      </w:r>
      <w:r w:rsidRPr="00476B20">
        <w:rPr>
          <w:rFonts w:ascii="標楷體" w:eastAsia="標楷體" w:hAnsi="標楷體" w:cs="Times New Roman"/>
          <w:sz w:val="28"/>
          <w:szCs w:val="28"/>
        </w:rPr>
        <w:t>以</w:t>
      </w:r>
      <w:r w:rsidRPr="00476B20">
        <w:rPr>
          <w:rFonts w:ascii="標楷體" w:eastAsia="標楷體" w:hAnsi="標楷體" w:cs="Times New Roman" w:hint="eastAsia"/>
          <w:sz w:val="28"/>
          <w:szCs w:val="28"/>
        </w:rPr>
        <w:t>法令研討、</w:t>
      </w:r>
      <w:r w:rsidRPr="00476B20">
        <w:rPr>
          <w:rFonts w:ascii="標楷體" w:eastAsia="標楷體" w:hAnsi="標楷體" w:cs="Times New Roman"/>
          <w:sz w:val="28"/>
          <w:szCs w:val="28"/>
        </w:rPr>
        <w:t>案例研討</w:t>
      </w:r>
      <w:r>
        <w:rPr>
          <w:rFonts w:ascii="標楷體" w:eastAsia="標楷體" w:hAnsi="標楷體" w:cs="Times New Roman" w:hint="eastAsia"/>
          <w:sz w:val="28"/>
          <w:szCs w:val="28"/>
        </w:rPr>
        <w:t>為主</w:t>
      </w:r>
      <w:r w:rsidRPr="00476B20">
        <w:rPr>
          <w:rFonts w:ascii="標楷體" w:eastAsia="標楷體" w:hAnsi="標楷體" w:cs="Times New Roman"/>
          <w:sz w:val="28"/>
          <w:szCs w:val="28"/>
        </w:rPr>
        <w:t>，</w:t>
      </w:r>
      <w:r w:rsidRPr="00476B20">
        <w:rPr>
          <w:rFonts w:ascii="標楷體" w:eastAsia="標楷體" w:hAnsi="標楷體" w:cs="Times New Roman" w:hint="eastAsia"/>
          <w:sz w:val="28"/>
          <w:szCs w:val="28"/>
        </w:rPr>
        <w:t>俾利教保服務人員熟悉相關法令及不當管教所應負擔之法律責任，亦從積極提供本縣教保服務人員</w:t>
      </w:r>
      <w:r w:rsidRPr="00476B20">
        <w:rPr>
          <w:rFonts w:ascii="標楷體" w:eastAsia="標楷體" w:hAnsi="標楷體" w:cs="Times New Roman"/>
          <w:sz w:val="28"/>
          <w:szCs w:val="28"/>
        </w:rPr>
        <w:t>具備觀察、分析、診斷</w:t>
      </w:r>
      <w:r w:rsidRPr="00476B20">
        <w:rPr>
          <w:rFonts w:ascii="標楷體" w:eastAsia="標楷體" w:hAnsi="標楷體" w:cs="Times New Roman" w:hint="eastAsia"/>
          <w:sz w:val="28"/>
          <w:szCs w:val="28"/>
        </w:rPr>
        <w:t>幼兒需求及感知能力，即</w:t>
      </w:r>
      <w:r>
        <w:rPr>
          <w:rFonts w:ascii="標楷體" w:eastAsia="標楷體" w:hAnsi="標楷體" w:cs="Times New Roman" w:hint="eastAsia"/>
          <w:sz w:val="28"/>
          <w:szCs w:val="28"/>
        </w:rPr>
        <w:t>時安撫幼童，並建立良好親師溝通管道，以溫暖、正向與接納之方式提供</w:t>
      </w:r>
      <w:r w:rsidRPr="00476B20">
        <w:rPr>
          <w:rFonts w:ascii="標楷體" w:eastAsia="標楷體" w:hAnsi="標楷體" w:cs="Times New Roman" w:hint="eastAsia"/>
          <w:sz w:val="28"/>
          <w:szCs w:val="28"/>
        </w:rPr>
        <w:t>教保服務。</w:t>
      </w:r>
    </w:p>
    <w:p w:rsidR="00160FA4" w:rsidRPr="00476B20" w:rsidRDefault="00160FA4" w:rsidP="00160FA4">
      <w:pPr>
        <w:numPr>
          <w:ilvl w:val="0"/>
          <w:numId w:val="3"/>
        </w:numPr>
        <w:tabs>
          <w:tab w:val="num" w:pos="709"/>
        </w:tabs>
        <w:spacing w:line="420" w:lineRule="exact"/>
        <w:ind w:left="709" w:hanging="709"/>
        <w:rPr>
          <w:rFonts w:ascii="標楷體" w:eastAsia="標楷體" w:hAnsi="標楷體" w:cs="Times New Roman"/>
          <w:sz w:val="28"/>
          <w:szCs w:val="28"/>
        </w:rPr>
      </w:pPr>
      <w:r>
        <w:rPr>
          <w:rFonts w:ascii="標楷體" w:eastAsia="標楷體" w:hAnsi="標楷體" w:cs="Times New Roman" w:hint="eastAsia"/>
          <w:sz w:val="28"/>
          <w:szCs w:val="28"/>
        </w:rPr>
        <w:t>主辦單位：嘉義縣政府教育處</w:t>
      </w:r>
    </w:p>
    <w:p w:rsidR="00160FA4" w:rsidRPr="00476B20" w:rsidRDefault="00160FA4" w:rsidP="00160FA4">
      <w:pPr>
        <w:numPr>
          <w:ilvl w:val="0"/>
          <w:numId w:val="3"/>
        </w:numPr>
        <w:tabs>
          <w:tab w:val="num" w:pos="709"/>
        </w:tabs>
        <w:spacing w:line="420" w:lineRule="exact"/>
        <w:ind w:left="709" w:hanging="709"/>
        <w:rPr>
          <w:rFonts w:ascii="標楷體" w:eastAsia="標楷體" w:hAnsi="標楷體" w:cs="Times New Roman"/>
          <w:sz w:val="28"/>
          <w:szCs w:val="28"/>
        </w:rPr>
      </w:pPr>
      <w:r w:rsidRPr="00476B20">
        <w:rPr>
          <w:rFonts w:ascii="標楷體" w:eastAsia="標楷體" w:hAnsi="標楷體"/>
          <w:sz w:val="28"/>
          <w:szCs w:val="28"/>
        </w:rPr>
        <w:t>辦理期程：</w:t>
      </w:r>
      <w:r>
        <w:rPr>
          <w:rFonts w:ascii="標楷體" w:eastAsia="標楷體" w:hAnsi="標楷體"/>
          <w:sz w:val="28"/>
          <w:szCs w:val="28"/>
        </w:rPr>
        <w:t>1</w:t>
      </w:r>
      <w:r>
        <w:rPr>
          <w:rFonts w:ascii="標楷體" w:eastAsia="標楷體" w:hAnsi="標楷體" w:hint="eastAsia"/>
          <w:sz w:val="28"/>
          <w:szCs w:val="28"/>
        </w:rPr>
        <w:t>12</w:t>
      </w:r>
      <w:r w:rsidRPr="00476B20">
        <w:rPr>
          <w:rFonts w:ascii="標楷體" w:eastAsia="標楷體" w:hAnsi="標楷體"/>
          <w:sz w:val="28"/>
          <w:szCs w:val="28"/>
        </w:rPr>
        <w:t>年</w:t>
      </w:r>
      <w:r>
        <w:rPr>
          <w:rFonts w:ascii="標楷體" w:eastAsia="標楷體" w:hAnsi="標楷體" w:hint="eastAsia"/>
          <w:sz w:val="28"/>
          <w:szCs w:val="28"/>
        </w:rPr>
        <w:t>11月至113年2</w:t>
      </w:r>
      <w:r>
        <w:rPr>
          <w:rFonts w:ascii="標楷體" w:eastAsia="標楷體" w:hAnsi="標楷體"/>
          <w:sz w:val="28"/>
          <w:szCs w:val="28"/>
        </w:rPr>
        <w:t>月</w:t>
      </w:r>
      <w:r w:rsidRPr="00476B20">
        <w:rPr>
          <w:rFonts w:ascii="標楷體" w:eastAsia="標楷體" w:hAnsi="標楷體"/>
          <w:sz w:val="28"/>
          <w:szCs w:val="28"/>
        </w:rPr>
        <w:t>。</w:t>
      </w:r>
    </w:p>
    <w:p w:rsidR="00160FA4" w:rsidRPr="00160FA4" w:rsidRDefault="00160FA4" w:rsidP="00160FA4">
      <w:pPr>
        <w:numPr>
          <w:ilvl w:val="0"/>
          <w:numId w:val="3"/>
        </w:numPr>
        <w:tabs>
          <w:tab w:val="num" w:pos="709"/>
        </w:tabs>
        <w:spacing w:line="420" w:lineRule="exact"/>
        <w:ind w:left="709" w:hanging="709"/>
        <w:rPr>
          <w:rFonts w:ascii="標楷體" w:eastAsia="標楷體" w:hAnsi="標楷體" w:cs="Times New Roman"/>
          <w:sz w:val="28"/>
          <w:szCs w:val="28"/>
        </w:rPr>
      </w:pPr>
      <w:r w:rsidRPr="00160FA4">
        <w:rPr>
          <w:rFonts w:ascii="標楷體" w:eastAsia="標楷體" w:hAnsi="標楷體" w:cs="Times New Roman" w:hint="eastAsia"/>
          <w:sz w:val="28"/>
          <w:szCs w:val="28"/>
        </w:rPr>
        <w:t>宣講對象：</w:t>
      </w:r>
      <w:r w:rsidRPr="00160FA4">
        <w:rPr>
          <w:rFonts w:ascii="標楷體" w:eastAsia="標楷體" w:hAnsi="標楷體" w:hint="eastAsia"/>
          <w:sz w:val="28"/>
          <w:szCs w:val="28"/>
        </w:rPr>
        <w:t>本縣鄉鎮市立及私立教保服務機構</w:t>
      </w:r>
      <w:r w:rsidRPr="00160FA4">
        <w:rPr>
          <w:rFonts w:ascii="標楷體" w:eastAsia="標楷體" w:hAnsi="標楷體"/>
          <w:sz w:val="28"/>
          <w:szCs w:val="28"/>
        </w:rPr>
        <w:t>負責人</w:t>
      </w:r>
      <w:r w:rsidRPr="00160FA4">
        <w:rPr>
          <w:rFonts w:ascii="標楷體" w:eastAsia="標楷體" w:hAnsi="標楷體" w:hint="eastAsia"/>
          <w:sz w:val="28"/>
          <w:szCs w:val="28"/>
        </w:rPr>
        <w:t>、</w:t>
      </w:r>
      <w:r w:rsidRPr="00160FA4">
        <w:rPr>
          <w:rFonts w:ascii="標楷體" w:eastAsia="標楷體" w:hAnsi="標楷體"/>
          <w:sz w:val="28"/>
          <w:szCs w:val="28"/>
        </w:rPr>
        <w:t>園長、教保</w:t>
      </w:r>
    </w:p>
    <w:p w:rsidR="00160FA4" w:rsidRPr="00160FA4" w:rsidRDefault="00160FA4" w:rsidP="00160FA4">
      <w:pPr>
        <w:spacing w:line="420" w:lineRule="exact"/>
        <w:ind w:left="709"/>
        <w:rPr>
          <w:rFonts w:ascii="標楷體" w:eastAsia="標楷體" w:hAnsi="標楷體" w:cs="Times New Roman"/>
          <w:sz w:val="28"/>
          <w:szCs w:val="28"/>
        </w:rPr>
      </w:pPr>
      <w:r>
        <w:rPr>
          <w:rFonts w:ascii="標楷體" w:eastAsia="標楷體" w:hAnsi="標楷體" w:hint="eastAsia"/>
          <w:sz w:val="28"/>
          <w:szCs w:val="28"/>
        </w:rPr>
        <w:t xml:space="preserve">　　　　　</w:t>
      </w:r>
      <w:r w:rsidRPr="00160FA4">
        <w:rPr>
          <w:rFonts w:ascii="標楷體" w:eastAsia="標楷體" w:hAnsi="標楷體"/>
          <w:sz w:val="28"/>
          <w:szCs w:val="28"/>
        </w:rPr>
        <w:t>服務人員。</w:t>
      </w:r>
    </w:p>
    <w:p w:rsidR="00160FA4" w:rsidRPr="00A6494B" w:rsidRDefault="00160FA4" w:rsidP="00160FA4">
      <w:pPr>
        <w:numPr>
          <w:ilvl w:val="0"/>
          <w:numId w:val="3"/>
        </w:numPr>
        <w:tabs>
          <w:tab w:val="num" w:pos="709"/>
        </w:tabs>
        <w:spacing w:line="420" w:lineRule="exact"/>
        <w:ind w:left="709" w:hanging="709"/>
        <w:rPr>
          <w:rFonts w:ascii="標楷體" w:eastAsia="標楷體" w:hAnsi="標楷體" w:cs="Times New Roman"/>
          <w:sz w:val="28"/>
          <w:szCs w:val="28"/>
        </w:rPr>
      </w:pPr>
      <w:r>
        <w:rPr>
          <w:rFonts w:ascii="標楷體" w:eastAsia="標楷體" w:hAnsi="標楷體" w:hint="eastAsia"/>
          <w:sz w:val="28"/>
          <w:szCs w:val="28"/>
        </w:rPr>
        <w:t>實施方式：</w:t>
      </w:r>
    </w:p>
    <w:p w:rsidR="00160FA4" w:rsidRDefault="00160FA4" w:rsidP="00160FA4">
      <w:pPr>
        <w:spacing w:line="420" w:lineRule="exact"/>
        <w:ind w:left="709"/>
        <w:rPr>
          <w:rFonts w:ascii="標楷體" w:eastAsia="標楷體" w:hAnsi="標楷體" w:cs="Times New Roman"/>
          <w:sz w:val="28"/>
          <w:szCs w:val="28"/>
        </w:rPr>
      </w:pPr>
      <w:r>
        <w:rPr>
          <w:rFonts w:ascii="標楷體" w:eastAsia="標楷體" w:hAnsi="標楷體" w:hint="eastAsia"/>
          <w:sz w:val="28"/>
          <w:szCs w:val="28"/>
        </w:rPr>
        <w:t>（一）</w:t>
      </w:r>
      <w:r w:rsidRPr="00662630">
        <w:rPr>
          <w:rFonts w:ascii="標楷體" w:eastAsia="標楷體" w:hAnsi="標楷體" w:hint="eastAsia"/>
          <w:sz w:val="28"/>
          <w:szCs w:val="28"/>
        </w:rPr>
        <w:t>採到園宣講方式，</w:t>
      </w:r>
      <w:r w:rsidRPr="00662630">
        <w:rPr>
          <w:rFonts w:ascii="標楷體" w:eastAsia="標楷體" w:hAnsi="標楷體" w:hint="eastAsia"/>
          <w:b/>
          <w:sz w:val="28"/>
          <w:szCs w:val="28"/>
        </w:rPr>
        <w:t>有意接受宣講服務之幼兒園</w:t>
      </w:r>
      <w:r w:rsidRPr="00662630">
        <w:rPr>
          <w:rFonts w:ascii="標楷體" w:eastAsia="標楷體" w:hAnsi="標楷體" w:hint="eastAsia"/>
          <w:sz w:val="28"/>
          <w:szCs w:val="28"/>
        </w:rPr>
        <w:t>，請</w:t>
      </w:r>
      <w:r w:rsidRPr="00662630">
        <w:rPr>
          <w:rFonts w:ascii="標楷體" w:eastAsia="標楷體" w:hAnsi="標楷體" w:cs="Times New Roman" w:hint="eastAsia"/>
          <w:sz w:val="28"/>
          <w:szCs w:val="28"/>
        </w:rPr>
        <w:t>自行選擇</w:t>
      </w:r>
    </w:p>
    <w:p w:rsidR="00160FA4" w:rsidRDefault="00160FA4" w:rsidP="00160FA4">
      <w:pPr>
        <w:spacing w:line="420" w:lineRule="exact"/>
        <w:ind w:left="709"/>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662630">
        <w:rPr>
          <w:rFonts w:ascii="標楷體" w:eastAsia="標楷體" w:hAnsi="標楷體" w:cs="Times New Roman" w:hint="eastAsia"/>
          <w:sz w:val="28"/>
          <w:szCs w:val="28"/>
        </w:rPr>
        <w:t>宣講期、時間</w:t>
      </w:r>
      <w:r>
        <w:rPr>
          <w:rFonts w:ascii="標楷體" w:eastAsia="標楷體" w:hAnsi="標楷體" w:cs="Times New Roman" w:hint="eastAsia"/>
          <w:sz w:val="28"/>
          <w:szCs w:val="28"/>
        </w:rPr>
        <w:t>，</w:t>
      </w:r>
      <w:r w:rsidRPr="00662630">
        <w:rPr>
          <w:rFonts w:ascii="標楷體" w:eastAsia="標楷體" w:hAnsi="標楷體" w:cs="Times New Roman" w:hint="eastAsia"/>
          <w:sz w:val="28"/>
          <w:szCs w:val="28"/>
        </w:rPr>
        <w:t>並</w:t>
      </w:r>
      <w:r w:rsidRPr="00662630">
        <w:rPr>
          <w:rFonts w:ascii="標楷體" w:eastAsia="標楷體" w:hAnsi="標楷體" w:cs="Times New Roman" w:hint="eastAsia"/>
          <w:b/>
          <w:sz w:val="28"/>
          <w:szCs w:val="28"/>
        </w:rPr>
        <w:t>於</w:t>
      </w:r>
      <w:r>
        <w:rPr>
          <w:rFonts w:ascii="標楷體" w:eastAsia="標楷體" w:hAnsi="標楷體" w:cs="Times New Roman" w:hint="eastAsia"/>
          <w:b/>
          <w:sz w:val="28"/>
          <w:szCs w:val="28"/>
        </w:rPr>
        <w:t>112年10</w:t>
      </w:r>
      <w:r w:rsidRPr="00662630">
        <w:rPr>
          <w:rFonts w:ascii="標楷體" w:eastAsia="標楷體" w:hAnsi="標楷體" w:cs="Times New Roman" w:hint="eastAsia"/>
          <w:b/>
          <w:sz w:val="28"/>
          <w:szCs w:val="28"/>
        </w:rPr>
        <w:t>月</w:t>
      </w:r>
      <w:r>
        <w:rPr>
          <w:rFonts w:ascii="標楷體" w:eastAsia="標楷體" w:hAnsi="標楷體" w:cs="Times New Roman" w:hint="eastAsia"/>
          <w:b/>
          <w:sz w:val="28"/>
          <w:szCs w:val="28"/>
        </w:rPr>
        <w:t>31</w:t>
      </w:r>
      <w:r w:rsidRPr="00662630">
        <w:rPr>
          <w:rFonts w:ascii="標楷體" w:eastAsia="標楷體" w:hAnsi="標楷體" w:cs="Times New Roman" w:hint="eastAsia"/>
          <w:b/>
          <w:sz w:val="28"/>
          <w:szCs w:val="28"/>
        </w:rPr>
        <w:t>日前</w:t>
      </w:r>
      <w:r>
        <w:rPr>
          <w:rFonts w:ascii="標楷體" w:eastAsia="標楷體" w:hAnsi="標楷體" w:cs="Times New Roman" w:hint="eastAsia"/>
          <w:b/>
          <w:sz w:val="28"/>
          <w:szCs w:val="28"/>
        </w:rPr>
        <w:t>，</w:t>
      </w:r>
      <w:r w:rsidRPr="00662630">
        <w:rPr>
          <w:rFonts w:ascii="標楷體" w:eastAsia="標楷體" w:hAnsi="標楷體" w:cs="Times New Roman" w:hint="eastAsia"/>
          <w:sz w:val="28"/>
          <w:szCs w:val="28"/>
        </w:rPr>
        <w:t>將調查表逕送</w:t>
      </w:r>
      <w:r>
        <w:rPr>
          <w:rFonts w:ascii="標楷體" w:eastAsia="標楷體" w:hAnsi="標楷體" w:cs="Times New Roman" w:hint="eastAsia"/>
          <w:sz w:val="28"/>
          <w:szCs w:val="28"/>
        </w:rPr>
        <w:t>或</w:t>
      </w:r>
    </w:p>
    <w:p w:rsidR="00160FA4" w:rsidRDefault="00160FA4" w:rsidP="00160FA4">
      <w:pPr>
        <w:spacing w:line="420" w:lineRule="exact"/>
        <w:ind w:left="709"/>
        <w:rPr>
          <w:rFonts w:ascii="標楷體" w:eastAsia="標楷體" w:hAnsi="標楷體" w:cs="Times New Roman"/>
          <w:sz w:val="28"/>
          <w:szCs w:val="28"/>
        </w:rPr>
      </w:pPr>
      <w:r>
        <w:rPr>
          <w:rFonts w:ascii="標楷體" w:eastAsia="標楷體" w:hAnsi="標楷體" w:cs="Times New Roman" w:hint="eastAsia"/>
          <w:sz w:val="28"/>
          <w:szCs w:val="28"/>
        </w:rPr>
        <w:t xml:space="preserve">      傳真至</w:t>
      </w:r>
      <w:r w:rsidRPr="00662630">
        <w:rPr>
          <w:rFonts w:ascii="標楷體" w:eastAsia="標楷體" w:hAnsi="標楷體" w:cs="Times New Roman" w:hint="eastAsia"/>
          <w:sz w:val="28"/>
          <w:szCs w:val="28"/>
        </w:rPr>
        <w:t>教育處幼教科</w:t>
      </w:r>
      <w:r>
        <w:rPr>
          <w:rFonts w:ascii="標楷體" w:eastAsia="標楷體" w:hAnsi="標楷體" w:cs="Times New Roman" w:hint="eastAsia"/>
          <w:sz w:val="28"/>
          <w:szCs w:val="28"/>
        </w:rPr>
        <w:t xml:space="preserve">(傳真電話:3620521)，或email至  </w:t>
      </w:r>
    </w:p>
    <w:p w:rsidR="00160FA4" w:rsidRPr="00662630" w:rsidRDefault="00160FA4" w:rsidP="00160FA4">
      <w:pPr>
        <w:spacing w:line="420" w:lineRule="exact"/>
        <w:ind w:left="709"/>
        <w:rPr>
          <w:rFonts w:ascii="標楷體" w:eastAsia="標楷體" w:hAnsi="標楷體" w:cs="Times New Roman"/>
          <w:sz w:val="28"/>
          <w:szCs w:val="28"/>
        </w:rPr>
      </w:pPr>
      <w:r>
        <w:rPr>
          <w:rFonts w:ascii="標楷體" w:eastAsia="標楷體" w:hAnsi="標楷體" w:cs="Times New Roman" w:hint="eastAsia"/>
          <w:sz w:val="28"/>
          <w:szCs w:val="28"/>
        </w:rPr>
        <w:t xml:space="preserve">      </w:t>
      </w:r>
      <w:hyperlink r:id="rId7" w:history="1">
        <w:r w:rsidRPr="000E1B50">
          <w:rPr>
            <w:rStyle w:val="a8"/>
            <w:rFonts w:ascii="標楷體" w:eastAsia="標楷體" w:hAnsi="標楷體" w:cs="Times New Roman"/>
            <w:sz w:val="28"/>
            <w:szCs w:val="28"/>
          </w:rPr>
          <w:t>spcedu@mail.cyc.edu.tw</w:t>
        </w:r>
      </w:hyperlink>
      <w:r>
        <w:rPr>
          <w:rFonts w:ascii="標楷體" w:eastAsia="標楷體" w:hAnsi="標楷體" w:cs="Times New Roman" w:hint="eastAsia"/>
          <w:sz w:val="28"/>
          <w:szCs w:val="28"/>
        </w:rPr>
        <w:t>。</w:t>
      </w:r>
    </w:p>
    <w:p w:rsidR="00160FA4" w:rsidRDefault="00160FA4" w:rsidP="00160FA4">
      <w:pPr>
        <w:spacing w:line="420" w:lineRule="exact"/>
        <w:ind w:left="709"/>
        <w:rPr>
          <w:rFonts w:ascii="標楷體" w:eastAsia="標楷體" w:hAnsi="標楷體"/>
          <w:sz w:val="28"/>
          <w:szCs w:val="28"/>
        </w:rPr>
      </w:pPr>
      <w:r>
        <w:rPr>
          <w:rFonts w:ascii="標楷體" w:eastAsia="標楷體" w:hAnsi="標楷體" w:cs="Times New Roman" w:hint="eastAsia"/>
          <w:sz w:val="28"/>
          <w:szCs w:val="28"/>
        </w:rPr>
        <w:t>（二）</w:t>
      </w:r>
      <w:r>
        <w:rPr>
          <w:rFonts w:ascii="標楷體" w:eastAsia="標楷體" w:hAnsi="標楷體" w:hint="eastAsia"/>
          <w:sz w:val="28"/>
          <w:szCs w:val="28"/>
        </w:rPr>
        <w:t>受宣講服務之幼兒園，請協助安排宣講場地，有單槍及布幕</w:t>
      </w:r>
    </w:p>
    <w:p w:rsidR="00160FA4" w:rsidRDefault="00160FA4" w:rsidP="00160FA4">
      <w:pPr>
        <w:spacing w:line="420" w:lineRule="exact"/>
        <w:ind w:left="709" w:firstLineChars="300" w:firstLine="840"/>
        <w:rPr>
          <w:rFonts w:ascii="標楷體" w:eastAsia="標楷體" w:hAnsi="標楷體"/>
          <w:sz w:val="28"/>
          <w:szCs w:val="28"/>
        </w:rPr>
      </w:pPr>
      <w:r>
        <w:rPr>
          <w:rFonts w:ascii="標楷體" w:eastAsia="標楷體" w:hAnsi="標楷體" w:hint="eastAsia"/>
          <w:sz w:val="28"/>
          <w:szCs w:val="28"/>
        </w:rPr>
        <w:t>者尤佳，以利播放簡報。</w:t>
      </w:r>
    </w:p>
    <w:p w:rsidR="00160FA4" w:rsidRDefault="00160FA4" w:rsidP="00160FA4">
      <w:pPr>
        <w:spacing w:line="420" w:lineRule="exact"/>
        <w:ind w:left="709"/>
        <w:rPr>
          <w:rFonts w:ascii="標楷體" w:eastAsia="標楷體" w:hAnsi="標楷體"/>
          <w:sz w:val="28"/>
          <w:szCs w:val="28"/>
        </w:rPr>
      </w:pPr>
      <w:r>
        <w:rPr>
          <w:rFonts w:ascii="標楷體" w:eastAsia="標楷體" w:hAnsi="標楷體" w:hint="eastAsia"/>
          <w:sz w:val="28"/>
          <w:szCs w:val="28"/>
        </w:rPr>
        <w:t>（三）受宣講服務之幼兒園，請鼓勵教職員工踴躍參加。</w:t>
      </w:r>
    </w:p>
    <w:p w:rsidR="00160FA4" w:rsidRDefault="00160FA4" w:rsidP="00160FA4">
      <w:pPr>
        <w:spacing w:line="420" w:lineRule="exact"/>
        <w:ind w:left="709"/>
        <w:rPr>
          <w:rFonts w:ascii="標楷體" w:eastAsia="標楷體" w:hAnsi="標楷體" w:cs="Times New Roman"/>
          <w:sz w:val="28"/>
          <w:szCs w:val="28"/>
        </w:rPr>
      </w:pPr>
      <w:r>
        <w:rPr>
          <w:rFonts w:ascii="標楷體" w:eastAsia="標楷體" w:hAnsi="標楷體" w:hint="eastAsia"/>
          <w:sz w:val="28"/>
          <w:szCs w:val="28"/>
        </w:rPr>
        <w:t>（四）</w:t>
      </w:r>
      <w:r>
        <w:rPr>
          <w:rFonts w:ascii="標楷體" w:eastAsia="標楷體" w:hAnsi="標楷體" w:cs="Times New Roman" w:hint="eastAsia"/>
          <w:sz w:val="28"/>
          <w:szCs w:val="28"/>
        </w:rPr>
        <w:t>宣講時間以45~60分鐘</w:t>
      </w:r>
      <w:r w:rsidRPr="00EB1DFB">
        <w:rPr>
          <w:rFonts w:ascii="標楷體" w:eastAsia="標楷體" w:hAnsi="標楷體" w:cs="Times New Roman" w:hint="eastAsia"/>
          <w:sz w:val="28"/>
          <w:szCs w:val="28"/>
        </w:rPr>
        <w:t>為</w:t>
      </w:r>
      <w:r>
        <w:rPr>
          <w:rFonts w:ascii="標楷體" w:eastAsia="標楷體" w:hAnsi="標楷體" w:cs="Times New Roman" w:hint="eastAsia"/>
          <w:sz w:val="28"/>
          <w:szCs w:val="28"/>
        </w:rPr>
        <w:t>原則，可配合園方彈性調整時間。</w:t>
      </w:r>
    </w:p>
    <w:p w:rsidR="00160FA4" w:rsidRDefault="00160FA4" w:rsidP="00160FA4">
      <w:pPr>
        <w:pStyle w:val="a3"/>
        <w:numPr>
          <w:ilvl w:val="0"/>
          <w:numId w:val="3"/>
        </w:numPr>
        <w:spacing w:line="420" w:lineRule="exact"/>
        <w:ind w:leftChars="0"/>
        <w:rPr>
          <w:rFonts w:ascii="標楷體" w:eastAsia="標楷體" w:hAnsi="標楷體" w:cs="Times New Roman"/>
          <w:sz w:val="28"/>
          <w:szCs w:val="28"/>
        </w:rPr>
      </w:pPr>
      <w:r w:rsidRPr="00541001">
        <w:rPr>
          <w:rFonts w:ascii="標楷體" w:eastAsia="標楷體" w:hAnsi="標楷體" w:cs="Times New Roman" w:hint="eastAsia"/>
          <w:sz w:val="28"/>
          <w:szCs w:val="28"/>
        </w:rPr>
        <w:t>宣講講師</w:t>
      </w:r>
      <w:r>
        <w:rPr>
          <w:rFonts w:ascii="標楷體" w:eastAsia="標楷體" w:hAnsi="標楷體" w:cs="Times New Roman" w:hint="eastAsia"/>
          <w:sz w:val="28"/>
          <w:szCs w:val="28"/>
        </w:rPr>
        <w:t>：吳麗招聘任督學。</w:t>
      </w:r>
    </w:p>
    <w:p w:rsidR="00160FA4" w:rsidRDefault="00160FA4" w:rsidP="00160FA4">
      <w:pPr>
        <w:pStyle w:val="a3"/>
        <w:numPr>
          <w:ilvl w:val="0"/>
          <w:numId w:val="3"/>
        </w:numPr>
        <w:spacing w:line="42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預期成效</w:t>
      </w:r>
      <w:r w:rsidRPr="00467554">
        <w:rPr>
          <w:rFonts w:ascii="標楷體" w:eastAsia="標楷體" w:hAnsi="標楷體" w:cs="Times New Roman" w:hint="eastAsia"/>
          <w:sz w:val="28"/>
          <w:szCs w:val="28"/>
        </w:rPr>
        <w:t>：</w:t>
      </w:r>
    </w:p>
    <w:p w:rsidR="00160FA4" w:rsidRPr="009673EB" w:rsidRDefault="00160FA4" w:rsidP="00160FA4">
      <w:pPr>
        <w:pStyle w:val="a3"/>
        <w:numPr>
          <w:ilvl w:val="1"/>
          <w:numId w:val="3"/>
        </w:numPr>
        <w:spacing w:line="420" w:lineRule="exact"/>
        <w:ind w:leftChars="0"/>
        <w:rPr>
          <w:rFonts w:ascii="標楷體" w:eastAsia="標楷體" w:hAnsi="標楷體" w:cs="Times New Roman"/>
          <w:sz w:val="28"/>
          <w:szCs w:val="28"/>
        </w:rPr>
      </w:pPr>
      <w:r w:rsidRPr="009673EB">
        <w:rPr>
          <w:rFonts w:ascii="標楷體" w:eastAsia="標楷體" w:hAnsi="標楷體" w:cs="Times New Roman" w:hint="eastAsia"/>
          <w:sz w:val="28"/>
          <w:szCs w:val="28"/>
        </w:rPr>
        <w:t>以實務案例佐以法令解析，避免教保服務人員誤觸法規，</w:t>
      </w:r>
    </w:p>
    <w:p w:rsidR="00160FA4" w:rsidRPr="009673EB" w:rsidRDefault="00160FA4" w:rsidP="00160FA4">
      <w:pPr>
        <w:pStyle w:val="a3"/>
        <w:numPr>
          <w:ilvl w:val="1"/>
          <w:numId w:val="3"/>
        </w:numPr>
        <w:spacing w:line="420" w:lineRule="exact"/>
        <w:ind w:leftChars="0"/>
        <w:rPr>
          <w:rFonts w:ascii="標楷體" w:eastAsia="標楷體" w:hAnsi="標楷體" w:cs="Times New Roman"/>
          <w:sz w:val="28"/>
          <w:szCs w:val="28"/>
        </w:rPr>
      </w:pPr>
      <w:r w:rsidRPr="009673EB">
        <w:rPr>
          <w:rFonts w:ascii="標楷體" w:eastAsia="標楷體" w:hAnsi="標楷體" w:cs="Times New Roman" w:hint="eastAsia"/>
          <w:sz w:val="28"/>
          <w:szCs w:val="28"/>
        </w:rPr>
        <w:t>提升教保服務人員正向管教輔導知能，建立友善幼兒園。</w:t>
      </w:r>
    </w:p>
    <w:p w:rsidR="00160FA4" w:rsidRPr="009673EB" w:rsidRDefault="00160FA4" w:rsidP="00160FA4">
      <w:pPr>
        <w:pStyle w:val="a3"/>
        <w:numPr>
          <w:ilvl w:val="1"/>
          <w:numId w:val="3"/>
        </w:numPr>
        <w:spacing w:line="420" w:lineRule="exact"/>
        <w:ind w:leftChars="0"/>
        <w:rPr>
          <w:rFonts w:ascii="標楷體" w:eastAsia="標楷體" w:hAnsi="標楷體" w:cs="Times New Roman"/>
          <w:sz w:val="28"/>
          <w:szCs w:val="28"/>
        </w:rPr>
      </w:pPr>
      <w:r w:rsidRPr="009673EB">
        <w:rPr>
          <w:rFonts w:ascii="標楷體" w:eastAsia="標楷體" w:hAnsi="標楷體" w:cs="Times New Roman" w:hint="eastAsia"/>
          <w:sz w:val="28"/>
          <w:szCs w:val="28"/>
        </w:rPr>
        <w:t>分享情緒管理經驗，以平心靜氣取代高漲怒氣</w:t>
      </w:r>
    </w:p>
    <w:p w:rsidR="00160FA4" w:rsidRPr="00541001" w:rsidRDefault="00160FA4" w:rsidP="00160FA4">
      <w:pPr>
        <w:pStyle w:val="a3"/>
        <w:numPr>
          <w:ilvl w:val="0"/>
          <w:numId w:val="3"/>
        </w:numPr>
        <w:spacing w:line="420" w:lineRule="exact"/>
        <w:ind w:leftChars="0"/>
        <w:rPr>
          <w:rFonts w:ascii="標楷體" w:eastAsia="標楷體" w:hAnsi="標楷體" w:cs="Times New Roman"/>
          <w:sz w:val="28"/>
          <w:szCs w:val="28"/>
        </w:rPr>
      </w:pPr>
      <w:r w:rsidRPr="00541001">
        <w:rPr>
          <w:rFonts w:ascii="標楷體" w:eastAsia="標楷體" w:hAnsi="標楷體" w:cs="Times New Roman" w:hint="eastAsia"/>
          <w:sz w:val="28"/>
          <w:szCs w:val="28"/>
        </w:rPr>
        <w:t>本計畫奉核定後實施，修正時亦同</w:t>
      </w:r>
      <w:r>
        <w:rPr>
          <w:rFonts w:ascii="標楷體" w:eastAsia="標楷體" w:hAnsi="標楷體" w:cs="Times New Roman" w:hint="eastAsia"/>
          <w:sz w:val="28"/>
          <w:szCs w:val="28"/>
        </w:rPr>
        <w:t>。</w:t>
      </w:r>
    </w:p>
    <w:p w:rsidR="00160FA4" w:rsidRDefault="00160FA4" w:rsidP="00160FA4">
      <w:pPr>
        <w:snapToGrid w:val="0"/>
        <w:spacing w:line="400" w:lineRule="exact"/>
        <w:ind w:left="709"/>
        <w:jc w:val="both"/>
        <w:rPr>
          <w:rFonts w:ascii="標楷體" w:eastAsia="標楷體" w:hAnsi="標楷體" w:cs="Times New Roman"/>
          <w:sz w:val="28"/>
          <w:szCs w:val="28"/>
        </w:rPr>
      </w:pPr>
    </w:p>
    <w:p w:rsidR="00160FA4" w:rsidRDefault="00160FA4" w:rsidP="00160FA4">
      <w:pPr>
        <w:snapToGrid w:val="0"/>
        <w:spacing w:line="400" w:lineRule="exact"/>
        <w:ind w:left="709"/>
        <w:jc w:val="both"/>
        <w:rPr>
          <w:rFonts w:ascii="標楷體" w:eastAsia="標楷體" w:hAnsi="標楷體" w:cs="Times New Roman"/>
          <w:sz w:val="28"/>
          <w:szCs w:val="28"/>
        </w:rPr>
      </w:pPr>
    </w:p>
    <w:p w:rsidR="00160FA4" w:rsidRDefault="00160FA4" w:rsidP="00160FA4">
      <w:pPr>
        <w:snapToGrid w:val="0"/>
        <w:spacing w:line="400" w:lineRule="exact"/>
        <w:ind w:left="709"/>
        <w:jc w:val="both"/>
        <w:rPr>
          <w:rFonts w:ascii="標楷體" w:eastAsia="標楷體" w:hAnsi="標楷體" w:cs="Times New Roman"/>
          <w:sz w:val="28"/>
          <w:szCs w:val="28"/>
        </w:rPr>
      </w:pPr>
    </w:p>
    <w:p w:rsidR="00160FA4" w:rsidRDefault="00160FA4" w:rsidP="00160FA4">
      <w:pPr>
        <w:snapToGrid w:val="0"/>
        <w:spacing w:line="400" w:lineRule="exact"/>
        <w:ind w:left="709"/>
        <w:jc w:val="both"/>
        <w:rPr>
          <w:rFonts w:ascii="標楷體" w:eastAsia="標楷體" w:hAnsi="標楷體" w:cs="Times New Roman"/>
          <w:sz w:val="28"/>
          <w:szCs w:val="28"/>
        </w:rPr>
      </w:pPr>
    </w:p>
    <w:p w:rsidR="00160FA4" w:rsidRDefault="00160FA4" w:rsidP="00160FA4">
      <w:pPr>
        <w:snapToGrid w:val="0"/>
        <w:spacing w:line="400" w:lineRule="exact"/>
        <w:ind w:left="709"/>
        <w:jc w:val="both"/>
        <w:rPr>
          <w:rFonts w:ascii="標楷體" w:eastAsia="標楷體" w:hAnsi="標楷體" w:cs="Times New Roman"/>
          <w:sz w:val="28"/>
          <w:szCs w:val="28"/>
        </w:rPr>
      </w:pPr>
    </w:p>
    <w:p w:rsidR="00160FA4" w:rsidRPr="00541001" w:rsidRDefault="00160FA4" w:rsidP="00160FA4">
      <w:pPr>
        <w:snapToGrid w:val="0"/>
        <w:spacing w:line="400" w:lineRule="exact"/>
        <w:ind w:left="1135" w:hangingChars="405" w:hanging="1135"/>
        <w:jc w:val="both"/>
        <w:rPr>
          <w:rFonts w:ascii="標楷體" w:eastAsia="標楷體" w:hAnsi="標楷體" w:cs="Times New Roman"/>
          <w:b/>
          <w:color w:val="000000" w:themeColor="text1"/>
          <w:sz w:val="28"/>
          <w:szCs w:val="28"/>
          <w:bdr w:val="single" w:sz="4" w:space="0" w:color="auto"/>
        </w:rPr>
      </w:pPr>
      <w:r w:rsidRPr="00541001">
        <w:rPr>
          <w:rFonts w:ascii="標楷體" w:eastAsia="標楷體" w:hAnsi="標楷體" w:cs="Times New Roman" w:hint="eastAsia"/>
          <w:b/>
          <w:color w:val="000000" w:themeColor="text1"/>
          <w:sz w:val="28"/>
          <w:szCs w:val="28"/>
          <w:bdr w:val="single" w:sz="4" w:space="0" w:color="auto"/>
        </w:rPr>
        <w:lastRenderedPageBreak/>
        <w:t>附件</w:t>
      </w:r>
    </w:p>
    <w:p w:rsidR="00160FA4" w:rsidRDefault="00160FA4" w:rsidP="00160FA4">
      <w:pPr>
        <w:snapToGrid w:val="0"/>
        <w:spacing w:line="600" w:lineRule="exact"/>
        <w:jc w:val="center"/>
        <w:rPr>
          <w:rFonts w:ascii="Arial" w:eastAsia="標楷體" w:hAnsi="Arial" w:cs="Times New Roman"/>
          <w:b/>
          <w:sz w:val="36"/>
          <w:szCs w:val="36"/>
        </w:rPr>
      </w:pPr>
      <w:r>
        <w:rPr>
          <w:rFonts w:hint="eastAsia"/>
          <w:color w:val="FF0000"/>
        </w:rPr>
        <w:t xml:space="preserve">　</w:t>
      </w:r>
      <w:r>
        <w:rPr>
          <w:rFonts w:ascii="Arial" w:eastAsia="標楷體" w:hAnsi="Arial" w:cs="Times New Roman" w:hint="eastAsia"/>
          <w:b/>
          <w:sz w:val="36"/>
          <w:szCs w:val="36"/>
        </w:rPr>
        <w:t>巡迴宣講意願調查表</w:t>
      </w:r>
    </w:p>
    <w:p w:rsidR="00160FA4" w:rsidRDefault="00160FA4" w:rsidP="00160FA4">
      <w:pPr>
        <w:snapToGrid w:val="0"/>
        <w:spacing w:line="600" w:lineRule="exact"/>
        <w:jc w:val="center"/>
        <w:rPr>
          <w:rFonts w:ascii="Arial" w:eastAsia="標楷體" w:hAnsi="Arial" w:cs="Times New Roman"/>
          <w:b/>
          <w:sz w:val="36"/>
          <w:szCs w:val="36"/>
        </w:rPr>
      </w:pPr>
    </w:p>
    <w:p w:rsidR="00160FA4" w:rsidRPr="004C01D5" w:rsidRDefault="00F31FE8" w:rsidP="00160FA4">
      <w:pPr>
        <w:snapToGrid w:val="0"/>
        <w:spacing w:line="600" w:lineRule="exact"/>
        <w:rPr>
          <w:rFonts w:ascii="Arial" w:eastAsia="標楷體" w:hAnsi="Arial" w:cs="Times New Roman"/>
          <w:sz w:val="28"/>
          <w:szCs w:val="28"/>
        </w:rPr>
      </w:pPr>
      <w:r>
        <w:rPr>
          <w:rFonts w:ascii="Arial" w:eastAsia="標楷體" w:hAnsi="Arial" w:cs="Times New Roman" w:hint="eastAsia"/>
          <w:sz w:val="28"/>
          <w:szCs w:val="28"/>
        </w:rPr>
        <w:t>教保服務機構</w:t>
      </w:r>
      <w:r w:rsidR="00160FA4" w:rsidRPr="004C01D5">
        <w:rPr>
          <w:rFonts w:ascii="Arial" w:eastAsia="標楷體" w:hAnsi="Arial" w:cs="Times New Roman" w:hint="eastAsia"/>
          <w:sz w:val="28"/>
          <w:szCs w:val="28"/>
        </w:rPr>
        <w:t>名稱</w:t>
      </w:r>
      <w:r w:rsidR="00160FA4" w:rsidRPr="004C01D5">
        <w:rPr>
          <w:rFonts w:ascii="Arial" w:eastAsia="標楷體" w:hAnsi="Arial" w:cs="Times New Roman" w:hint="eastAsia"/>
          <w:sz w:val="28"/>
          <w:szCs w:val="28"/>
        </w:rPr>
        <w:t>:</w:t>
      </w:r>
      <w:r w:rsidR="00160FA4">
        <w:rPr>
          <w:rFonts w:ascii="Arial" w:eastAsia="標楷體" w:hAnsi="Arial" w:cs="Times New Roman" w:hint="eastAsia"/>
          <w:sz w:val="28"/>
          <w:szCs w:val="28"/>
        </w:rPr>
        <w:t>____________________</w:t>
      </w:r>
    </w:p>
    <w:p w:rsidR="00160FA4" w:rsidRDefault="00160FA4" w:rsidP="00160FA4">
      <w:pPr>
        <w:snapToGrid w:val="0"/>
        <w:spacing w:line="600" w:lineRule="exact"/>
        <w:rPr>
          <w:rFonts w:ascii="標楷體" w:eastAsia="標楷體" w:hAnsi="標楷體" w:cs="Times New Roman"/>
          <w:sz w:val="28"/>
          <w:szCs w:val="28"/>
        </w:rPr>
      </w:pPr>
      <w:r>
        <w:rPr>
          <w:rFonts w:ascii="標楷體" w:eastAsia="標楷體" w:hAnsi="標楷體" w:cs="Times New Roman" w:hint="eastAsia"/>
          <w:sz w:val="28"/>
          <w:szCs w:val="28"/>
        </w:rPr>
        <w:t>可接受宣講服務日期及</w:t>
      </w:r>
      <w:r w:rsidR="00F31FE8">
        <w:rPr>
          <w:rFonts w:ascii="標楷體" w:eastAsia="標楷體" w:hAnsi="標楷體" w:cs="Times New Roman" w:hint="eastAsia"/>
          <w:sz w:val="28"/>
          <w:szCs w:val="28"/>
        </w:rPr>
        <w:t>時間：</w:t>
      </w:r>
    </w:p>
    <w:p w:rsidR="00160FA4" w:rsidRDefault="00160FA4" w:rsidP="00160FA4">
      <w:pPr>
        <w:snapToGrid w:val="0"/>
        <w:spacing w:line="60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日期：</w:t>
      </w:r>
      <w:r w:rsidR="00F31FE8">
        <w:rPr>
          <w:rFonts w:ascii="標楷體" w:eastAsia="標楷體" w:hAnsi="標楷體" w:cs="Times New Roman" w:hint="eastAsia"/>
          <w:sz w:val="28"/>
          <w:szCs w:val="28"/>
        </w:rPr>
        <w:t>＿＿</w:t>
      </w:r>
      <w:r>
        <w:rPr>
          <w:rFonts w:ascii="標楷體" w:eastAsia="標楷體" w:hAnsi="標楷體" w:cs="Times New Roman" w:hint="eastAsia"/>
          <w:sz w:val="28"/>
          <w:szCs w:val="28"/>
        </w:rPr>
        <w:t>年___月____日</w:t>
      </w:r>
    </w:p>
    <w:p w:rsidR="00160FA4" w:rsidRDefault="00160FA4" w:rsidP="00160FA4">
      <w:pPr>
        <w:snapToGrid w:val="0"/>
        <w:spacing w:line="60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時間：（可複選）</w:t>
      </w:r>
    </w:p>
    <w:p w:rsidR="00160FA4" w:rsidRDefault="00160FA4" w:rsidP="00160FA4">
      <w:pPr>
        <w:snapToGrid w:val="0"/>
        <w:spacing w:line="60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□13:00~13:45</w:t>
      </w:r>
    </w:p>
    <w:p w:rsidR="00160FA4" w:rsidRDefault="00160FA4" w:rsidP="00160FA4">
      <w:pPr>
        <w:snapToGrid w:val="0"/>
        <w:spacing w:line="60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□13:30~14:15</w:t>
      </w:r>
    </w:p>
    <w:p w:rsidR="00160FA4" w:rsidRDefault="00160FA4" w:rsidP="00160FA4">
      <w:pPr>
        <w:snapToGrid w:val="0"/>
        <w:spacing w:line="60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□16:30~17:15</w:t>
      </w:r>
    </w:p>
    <w:p w:rsidR="00160FA4" w:rsidRDefault="00160FA4" w:rsidP="00160FA4">
      <w:pPr>
        <w:snapToGrid w:val="0"/>
        <w:spacing w:line="60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□17:00~17:45</w:t>
      </w:r>
    </w:p>
    <w:p w:rsidR="00160FA4" w:rsidRDefault="00160FA4" w:rsidP="00160FA4">
      <w:pPr>
        <w:snapToGrid w:val="0"/>
        <w:spacing w:line="60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□17:30~18:15</w:t>
      </w:r>
    </w:p>
    <w:p w:rsidR="00160FA4" w:rsidRPr="00C40BC6" w:rsidRDefault="00160FA4" w:rsidP="00160FA4">
      <w:pPr>
        <w:snapToGrid w:val="0"/>
        <w:spacing w:line="600" w:lineRule="exact"/>
        <w:rPr>
          <w:color w:val="FF0000"/>
          <w:sz w:val="28"/>
          <w:szCs w:val="28"/>
        </w:rPr>
      </w:pPr>
      <w:r>
        <w:rPr>
          <w:rFonts w:ascii="標楷體" w:eastAsia="標楷體" w:hAnsi="標楷體" w:cs="Times New Roman" w:hint="eastAsia"/>
          <w:sz w:val="28"/>
          <w:szCs w:val="28"/>
        </w:rPr>
        <w:t xml:space="preserve">          □其他時間: ○○:○○~○○:○○(請自訂)</w:t>
      </w:r>
    </w:p>
    <w:p w:rsidR="009533E9" w:rsidRPr="00160FA4" w:rsidRDefault="009533E9" w:rsidP="00AD6B79">
      <w:pPr>
        <w:widowControl/>
        <w:rPr>
          <w:rFonts w:ascii="標楷體" w:eastAsia="標楷體" w:hAnsi="標楷體" w:cs="Times New Roman"/>
          <w:b/>
          <w:sz w:val="28"/>
          <w:szCs w:val="28"/>
        </w:rPr>
      </w:pPr>
    </w:p>
    <w:sectPr w:rsidR="009533E9" w:rsidRPr="00160FA4" w:rsidSect="008B0D3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864" w:rsidRDefault="007C3864" w:rsidP="00010930">
      <w:r>
        <w:separator/>
      </w:r>
    </w:p>
  </w:endnote>
  <w:endnote w:type="continuationSeparator" w:id="0">
    <w:p w:rsidR="007C3864" w:rsidRDefault="007C3864" w:rsidP="0001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864" w:rsidRDefault="007C3864" w:rsidP="00010930">
      <w:r>
        <w:separator/>
      </w:r>
    </w:p>
  </w:footnote>
  <w:footnote w:type="continuationSeparator" w:id="0">
    <w:p w:rsidR="007C3864" w:rsidRDefault="007C3864" w:rsidP="0001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7331C"/>
    <w:multiLevelType w:val="hybridMultilevel"/>
    <w:tmpl w:val="C3844002"/>
    <w:lvl w:ilvl="0" w:tplc="FFFFFFFF">
      <w:start w:val="1"/>
      <w:numFmt w:val="taiwaneseCountingThousand"/>
      <w:lvlText w:val="%1、"/>
      <w:lvlJc w:val="left"/>
      <w:pPr>
        <w:tabs>
          <w:tab w:val="num" w:pos="862"/>
        </w:tabs>
        <w:ind w:left="862" w:hanging="720"/>
      </w:pPr>
      <w:rPr>
        <w:rFonts w:hint="eastAsia"/>
        <w:color w:val="auto"/>
      </w:rPr>
    </w:lvl>
    <w:lvl w:ilvl="1" w:tplc="3FE80D7C">
      <w:start w:val="1"/>
      <w:numFmt w:val="taiwaneseCountingThousand"/>
      <w:lvlText w:val="(%2)"/>
      <w:lvlJc w:val="left"/>
      <w:pPr>
        <w:tabs>
          <w:tab w:val="num" w:pos="1200"/>
        </w:tabs>
        <w:ind w:left="1200" w:hanging="720"/>
      </w:pPr>
      <w:rPr>
        <w:rFonts w:hint="eastAsia"/>
        <w:color w:val="auto"/>
      </w:rPr>
    </w:lvl>
    <w:lvl w:ilvl="2" w:tplc="BD9A6A96">
      <w:start w:val="1"/>
      <w:numFmt w:val="taiwaneseCountingThousand"/>
      <w:lvlText w:val="(%3)"/>
      <w:lvlJc w:val="left"/>
      <w:pPr>
        <w:tabs>
          <w:tab w:val="num" w:pos="1470"/>
        </w:tabs>
        <w:ind w:left="1470" w:hanging="510"/>
      </w:pPr>
      <w:rPr>
        <w:rFonts w:hint="default"/>
      </w:rPr>
    </w:lvl>
    <w:lvl w:ilvl="3" w:tplc="FFFFFFFF">
      <w:start w:val="1"/>
      <w:numFmt w:val="decimal"/>
      <w:lvlText w:val="%4."/>
      <w:lvlJc w:val="left"/>
      <w:pPr>
        <w:tabs>
          <w:tab w:val="num" w:pos="1920"/>
        </w:tabs>
        <w:ind w:left="1920" w:hanging="480"/>
      </w:pPr>
      <w:rPr>
        <w:rFonts w:hint="eastAsia"/>
        <w:color w:val="auto"/>
      </w:rPr>
    </w:lvl>
    <w:lvl w:ilvl="4" w:tplc="04090001">
      <w:start w:val="1"/>
      <w:numFmt w:val="bullet"/>
      <w:lvlText w:val=""/>
      <w:lvlJc w:val="left"/>
      <w:pPr>
        <w:tabs>
          <w:tab w:val="num" w:pos="2400"/>
        </w:tabs>
        <w:ind w:left="2400" w:hanging="480"/>
      </w:pPr>
      <w:rPr>
        <w:rFonts w:ascii="Wingdings" w:hAnsi="Wingdings" w:hint="default"/>
        <w:color w:val="auto"/>
      </w:rPr>
    </w:lvl>
    <w:lvl w:ilvl="5" w:tplc="FFFFFFFF">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 w15:restartNumberingAfterBreak="0">
    <w:nsid w:val="41C14312"/>
    <w:multiLevelType w:val="hybridMultilevel"/>
    <w:tmpl w:val="3B989A0E"/>
    <w:lvl w:ilvl="0" w:tplc="788400D0">
      <w:start w:val="1"/>
      <w:numFmt w:val="taiwaneseCountingThousand"/>
      <w:suff w:val="nothing"/>
      <w:lvlText w:val="%1、"/>
      <w:lvlJc w:val="left"/>
      <w:pPr>
        <w:ind w:left="5115" w:hanging="720"/>
      </w:pPr>
      <w:rPr>
        <w:rFonts w:ascii="標楷體" w:eastAsia="標楷體" w:hAnsi="標楷體" w:cs="Times New Roman"/>
        <w:lang w:val="en-US"/>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 w15:restartNumberingAfterBreak="0">
    <w:nsid w:val="5DB2494A"/>
    <w:multiLevelType w:val="hybridMultilevel"/>
    <w:tmpl w:val="3B989A0E"/>
    <w:lvl w:ilvl="0" w:tplc="788400D0">
      <w:start w:val="1"/>
      <w:numFmt w:val="taiwaneseCountingThousand"/>
      <w:suff w:val="nothing"/>
      <w:lvlText w:val="%1、"/>
      <w:lvlJc w:val="left"/>
      <w:pPr>
        <w:ind w:left="5115" w:hanging="720"/>
      </w:pPr>
      <w:rPr>
        <w:rFonts w:ascii="標楷體" w:eastAsia="標楷體" w:hAnsi="標楷體" w:cs="Times New Roman"/>
        <w:lang w:val="en-US"/>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F4"/>
    <w:rsid w:val="00010930"/>
    <w:rsid w:val="000146B6"/>
    <w:rsid w:val="00020DB3"/>
    <w:rsid w:val="00037CD3"/>
    <w:rsid w:val="000822DD"/>
    <w:rsid w:val="00082828"/>
    <w:rsid w:val="000A1966"/>
    <w:rsid w:val="000D79AA"/>
    <w:rsid w:val="00110DD5"/>
    <w:rsid w:val="00160FA4"/>
    <w:rsid w:val="00175FCA"/>
    <w:rsid w:val="00180B45"/>
    <w:rsid w:val="001951B9"/>
    <w:rsid w:val="001C607C"/>
    <w:rsid w:val="001C6211"/>
    <w:rsid w:val="001F113A"/>
    <w:rsid w:val="00203563"/>
    <w:rsid w:val="00217910"/>
    <w:rsid w:val="00256C77"/>
    <w:rsid w:val="00273B71"/>
    <w:rsid w:val="002C6A66"/>
    <w:rsid w:val="002E03C3"/>
    <w:rsid w:val="00312FA8"/>
    <w:rsid w:val="00347A98"/>
    <w:rsid w:val="00361936"/>
    <w:rsid w:val="003721C0"/>
    <w:rsid w:val="00375AC9"/>
    <w:rsid w:val="00393AEA"/>
    <w:rsid w:val="003A5DA5"/>
    <w:rsid w:val="003D5995"/>
    <w:rsid w:val="003F4F94"/>
    <w:rsid w:val="003F65DB"/>
    <w:rsid w:val="00414E3B"/>
    <w:rsid w:val="00424DCC"/>
    <w:rsid w:val="004351BE"/>
    <w:rsid w:val="00452E1E"/>
    <w:rsid w:val="004567B0"/>
    <w:rsid w:val="004571B9"/>
    <w:rsid w:val="004666DD"/>
    <w:rsid w:val="004C3184"/>
    <w:rsid w:val="004D3A22"/>
    <w:rsid w:val="004F3A2A"/>
    <w:rsid w:val="005033E7"/>
    <w:rsid w:val="00512B64"/>
    <w:rsid w:val="005150AD"/>
    <w:rsid w:val="0052748C"/>
    <w:rsid w:val="00531220"/>
    <w:rsid w:val="005333A4"/>
    <w:rsid w:val="00556650"/>
    <w:rsid w:val="00564AEB"/>
    <w:rsid w:val="00565EF9"/>
    <w:rsid w:val="0057015F"/>
    <w:rsid w:val="005A1B6F"/>
    <w:rsid w:val="005B7536"/>
    <w:rsid w:val="005E315C"/>
    <w:rsid w:val="005E7108"/>
    <w:rsid w:val="00607128"/>
    <w:rsid w:val="00616384"/>
    <w:rsid w:val="0062067A"/>
    <w:rsid w:val="00637DB6"/>
    <w:rsid w:val="00642944"/>
    <w:rsid w:val="006448A5"/>
    <w:rsid w:val="00652961"/>
    <w:rsid w:val="0065737C"/>
    <w:rsid w:val="00691AA9"/>
    <w:rsid w:val="006964E1"/>
    <w:rsid w:val="00696A11"/>
    <w:rsid w:val="006B4DB6"/>
    <w:rsid w:val="006B6B17"/>
    <w:rsid w:val="006C2A32"/>
    <w:rsid w:val="006C7A70"/>
    <w:rsid w:val="00701562"/>
    <w:rsid w:val="007039E7"/>
    <w:rsid w:val="00727DE8"/>
    <w:rsid w:val="007303CA"/>
    <w:rsid w:val="0073431F"/>
    <w:rsid w:val="00746710"/>
    <w:rsid w:val="00747301"/>
    <w:rsid w:val="00751562"/>
    <w:rsid w:val="00760B33"/>
    <w:rsid w:val="00761BB9"/>
    <w:rsid w:val="0078752B"/>
    <w:rsid w:val="00787FF3"/>
    <w:rsid w:val="0079138E"/>
    <w:rsid w:val="007B1AC0"/>
    <w:rsid w:val="007B4950"/>
    <w:rsid w:val="007C3864"/>
    <w:rsid w:val="007E3329"/>
    <w:rsid w:val="007F1C89"/>
    <w:rsid w:val="00801280"/>
    <w:rsid w:val="00813FFD"/>
    <w:rsid w:val="0084040F"/>
    <w:rsid w:val="008432EC"/>
    <w:rsid w:val="00843DC5"/>
    <w:rsid w:val="008528A1"/>
    <w:rsid w:val="00862D3D"/>
    <w:rsid w:val="00865679"/>
    <w:rsid w:val="008812B8"/>
    <w:rsid w:val="00883723"/>
    <w:rsid w:val="0089120D"/>
    <w:rsid w:val="00896762"/>
    <w:rsid w:val="008A0123"/>
    <w:rsid w:val="008A150E"/>
    <w:rsid w:val="008A54CC"/>
    <w:rsid w:val="008B0D3D"/>
    <w:rsid w:val="008B14C3"/>
    <w:rsid w:val="008B612A"/>
    <w:rsid w:val="008D7164"/>
    <w:rsid w:val="008F35B7"/>
    <w:rsid w:val="009164BE"/>
    <w:rsid w:val="00937F8C"/>
    <w:rsid w:val="00952068"/>
    <w:rsid w:val="00952F1F"/>
    <w:rsid w:val="009533E9"/>
    <w:rsid w:val="009555E9"/>
    <w:rsid w:val="00960BCF"/>
    <w:rsid w:val="00997405"/>
    <w:rsid w:val="009B5878"/>
    <w:rsid w:val="009B7D3D"/>
    <w:rsid w:val="009E2F2A"/>
    <w:rsid w:val="009F2BA8"/>
    <w:rsid w:val="00A04C51"/>
    <w:rsid w:val="00A072F2"/>
    <w:rsid w:val="00A45759"/>
    <w:rsid w:val="00A9343C"/>
    <w:rsid w:val="00AC53B8"/>
    <w:rsid w:val="00AD4420"/>
    <w:rsid w:val="00AD6B79"/>
    <w:rsid w:val="00AD7E1D"/>
    <w:rsid w:val="00AE7730"/>
    <w:rsid w:val="00B2190A"/>
    <w:rsid w:val="00B6010B"/>
    <w:rsid w:val="00B66F14"/>
    <w:rsid w:val="00BA4C34"/>
    <w:rsid w:val="00BE183B"/>
    <w:rsid w:val="00BE7D88"/>
    <w:rsid w:val="00C03605"/>
    <w:rsid w:val="00C07270"/>
    <w:rsid w:val="00C07FBE"/>
    <w:rsid w:val="00C1307D"/>
    <w:rsid w:val="00C45F5C"/>
    <w:rsid w:val="00C8137A"/>
    <w:rsid w:val="00CA0C2C"/>
    <w:rsid w:val="00CB7249"/>
    <w:rsid w:val="00CF072A"/>
    <w:rsid w:val="00D3069F"/>
    <w:rsid w:val="00D37502"/>
    <w:rsid w:val="00D4325F"/>
    <w:rsid w:val="00D44547"/>
    <w:rsid w:val="00D86D5E"/>
    <w:rsid w:val="00D93461"/>
    <w:rsid w:val="00DA7FAE"/>
    <w:rsid w:val="00DC2429"/>
    <w:rsid w:val="00DE2540"/>
    <w:rsid w:val="00DF0A69"/>
    <w:rsid w:val="00DF25D7"/>
    <w:rsid w:val="00E12367"/>
    <w:rsid w:val="00E340C4"/>
    <w:rsid w:val="00E41B21"/>
    <w:rsid w:val="00E66947"/>
    <w:rsid w:val="00E76F6D"/>
    <w:rsid w:val="00E95E27"/>
    <w:rsid w:val="00EA6A5A"/>
    <w:rsid w:val="00EA70DB"/>
    <w:rsid w:val="00EB7A04"/>
    <w:rsid w:val="00EF6943"/>
    <w:rsid w:val="00F31FE8"/>
    <w:rsid w:val="00F3760D"/>
    <w:rsid w:val="00F400B3"/>
    <w:rsid w:val="00F402DF"/>
    <w:rsid w:val="00F525B1"/>
    <w:rsid w:val="00F52C21"/>
    <w:rsid w:val="00F56C07"/>
    <w:rsid w:val="00F70559"/>
    <w:rsid w:val="00F740CB"/>
    <w:rsid w:val="00F85F88"/>
    <w:rsid w:val="00FB1FF4"/>
    <w:rsid w:val="00FC7CFD"/>
    <w:rsid w:val="00FE7D00"/>
    <w:rsid w:val="00FF0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8E5FBC-3C9F-44D7-B81E-FFCBD4F0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1FF4"/>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642944"/>
    <w:pPr>
      <w:ind w:leftChars="200" w:left="480"/>
    </w:pPr>
  </w:style>
  <w:style w:type="paragraph" w:styleId="a4">
    <w:name w:val="header"/>
    <w:basedOn w:val="a"/>
    <w:link w:val="a5"/>
    <w:uiPriority w:val="99"/>
    <w:unhideWhenUsed/>
    <w:rsid w:val="00010930"/>
    <w:pPr>
      <w:tabs>
        <w:tab w:val="center" w:pos="4153"/>
        <w:tab w:val="right" w:pos="8306"/>
      </w:tabs>
      <w:snapToGrid w:val="0"/>
    </w:pPr>
    <w:rPr>
      <w:sz w:val="20"/>
      <w:szCs w:val="20"/>
    </w:rPr>
  </w:style>
  <w:style w:type="character" w:customStyle="1" w:styleId="a5">
    <w:name w:val="頁首 字元"/>
    <w:basedOn w:val="a0"/>
    <w:link w:val="a4"/>
    <w:uiPriority w:val="99"/>
    <w:rsid w:val="00010930"/>
    <w:rPr>
      <w:sz w:val="20"/>
      <w:szCs w:val="20"/>
    </w:rPr>
  </w:style>
  <w:style w:type="paragraph" w:styleId="a6">
    <w:name w:val="footer"/>
    <w:basedOn w:val="a"/>
    <w:link w:val="a7"/>
    <w:uiPriority w:val="99"/>
    <w:unhideWhenUsed/>
    <w:rsid w:val="00010930"/>
    <w:pPr>
      <w:tabs>
        <w:tab w:val="center" w:pos="4153"/>
        <w:tab w:val="right" w:pos="8306"/>
      </w:tabs>
      <w:snapToGrid w:val="0"/>
    </w:pPr>
    <w:rPr>
      <w:sz w:val="20"/>
      <w:szCs w:val="20"/>
    </w:rPr>
  </w:style>
  <w:style w:type="character" w:customStyle="1" w:styleId="a7">
    <w:name w:val="頁尾 字元"/>
    <w:basedOn w:val="a0"/>
    <w:link w:val="a6"/>
    <w:uiPriority w:val="99"/>
    <w:rsid w:val="00010930"/>
    <w:rPr>
      <w:sz w:val="20"/>
      <w:szCs w:val="20"/>
    </w:rPr>
  </w:style>
  <w:style w:type="character" w:styleId="a8">
    <w:name w:val="Hyperlink"/>
    <w:basedOn w:val="a0"/>
    <w:uiPriority w:val="99"/>
    <w:unhideWhenUsed/>
    <w:rsid w:val="00160F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cedu@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李佳宜</dc:creator>
  <cp:keywords/>
  <dc:description/>
  <cp:lastModifiedBy>蔡幸君</cp:lastModifiedBy>
  <cp:revision>2</cp:revision>
  <dcterms:created xsi:type="dcterms:W3CDTF">2023-10-26T06:13:00Z</dcterms:created>
  <dcterms:modified xsi:type="dcterms:W3CDTF">2023-10-26T06:13:00Z</dcterms:modified>
</cp:coreProperties>
</file>