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9E" w:rsidRPr="00A7072F" w:rsidRDefault="00A65CCF" w:rsidP="00A65CCF">
      <w:pPr>
        <w:jc w:val="center"/>
        <w:rPr>
          <w:rFonts w:ascii="標楷體" w:eastAsia="標楷體" w:hAnsi="標楷體"/>
          <w:b/>
          <w:sz w:val="36"/>
          <w:szCs w:val="36"/>
        </w:rPr>
      </w:pPr>
      <w:r w:rsidRPr="00A7072F">
        <w:rPr>
          <w:rFonts w:ascii="標楷體" w:eastAsia="標楷體" w:hAnsi="標楷體" w:hint="eastAsia"/>
          <w:b/>
          <w:sz w:val="36"/>
          <w:szCs w:val="36"/>
        </w:rPr>
        <w:t>嘉義縣公私立幼兒園</w:t>
      </w:r>
      <w:r w:rsidR="00AD2768" w:rsidRPr="00A7072F">
        <w:rPr>
          <w:rFonts w:ascii="標楷體" w:eastAsia="標楷體" w:hAnsi="標楷體" w:hint="eastAsia"/>
          <w:b/>
          <w:sz w:val="36"/>
          <w:szCs w:val="36"/>
        </w:rPr>
        <w:t>辦理專業發展</w:t>
      </w:r>
      <w:r w:rsidRPr="00A7072F">
        <w:rPr>
          <w:rFonts w:ascii="標楷體" w:eastAsia="標楷體" w:hAnsi="標楷體" w:hint="eastAsia"/>
          <w:b/>
          <w:sz w:val="36"/>
          <w:szCs w:val="36"/>
        </w:rPr>
        <w:t>輔導中程計畫</w:t>
      </w:r>
    </w:p>
    <w:p w:rsidR="00EF4138" w:rsidRPr="004D2F34" w:rsidRDefault="00EF4138" w:rsidP="004D2F34">
      <w:pPr>
        <w:pStyle w:val="a7"/>
        <w:ind w:leftChars="0"/>
        <w:jc w:val="right"/>
        <w:rPr>
          <w:rFonts w:ascii="標楷體" w:eastAsia="標楷體" w:hAnsi="標楷體"/>
          <w:sz w:val="20"/>
          <w:szCs w:val="20"/>
        </w:rPr>
      </w:pPr>
      <w:r w:rsidRPr="004D2F34">
        <w:rPr>
          <w:rFonts w:ascii="標楷體" w:eastAsia="標楷體" w:hAnsi="標楷體" w:hint="eastAsia"/>
          <w:sz w:val="20"/>
          <w:szCs w:val="20"/>
        </w:rPr>
        <w:t>1</w:t>
      </w:r>
      <w:r>
        <w:rPr>
          <w:rFonts w:ascii="標楷體" w:eastAsia="標楷體" w:hAnsi="標楷體"/>
          <w:sz w:val="20"/>
          <w:szCs w:val="20"/>
        </w:rPr>
        <w:t>0</w:t>
      </w:r>
      <w:r w:rsidR="00BF1909">
        <w:rPr>
          <w:rFonts w:ascii="標楷體" w:eastAsia="標楷體" w:hAnsi="標楷體"/>
          <w:sz w:val="20"/>
          <w:szCs w:val="20"/>
        </w:rPr>
        <w:t>9</w:t>
      </w:r>
      <w:r w:rsidRPr="004D2F34">
        <w:rPr>
          <w:rFonts w:ascii="標楷體" w:eastAsia="標楷體" w:hAnsi="標楷體" w:hint="eastAsia"/>
          <w:sz w:val="20"/>
          <w:szCs w:val="20"/>
        </w:rPr>
        <w:t>年</w:t>
      </w:r>
      <w:r w:rsidR="00BF1909">
        <w:rPr>
          <w:rFonts w:ascii="標楷體" w:eastAsia="標楷體" w:hAnsi="標楷體" w:hint="eastAsia"/>
          <w:sz w:val="20"/>
          <w:szCs w:val="20"/>
        </w:rPr>
        <w:t>3</w:t>
      </w:r>
      <w:r w:rsidRPr="004D2F34">
        <w:rPr>
          <w:rFonts w:ascii="標楷體" w:eastAsia="標楷體" w:hAnsi="標楷體" w:hint="eastAsia"/>
          <w:sz w:val="20"/>
          <w:szCs w:val="20"/>
        </w:rPr>
        <w:t>月</w:t>
      </w:r>
      <w:r w:rsidR="0035164B">
        <w:rPr>
          <w:rFonts w:ascii="標楷體" w:eastAsia="標楷體" w:hAnsi="標楷體" w:hint="eastAsia"/>
          <w:sz w:val="20"/>
          <w:szCs w:val="20"/>
        </w:rPr>
        <w:t>30</w:t>
      </w:r>
      <w:bookmarkStart w:id="0" w:name="_GoBack"/>
      <w:bookmarkEnd w:id="0"/>
      <w:r w:rsidRPr="004D2F34">
        <w:rPr>
          <w:rFonts w:ascii="標楷體" w:eastAsia="標楷體" w:hAnsi="標楷體" w:hint="eastAsia"/>
          <w:sz w:val="20"/>
          <w:szCs w:val="20"/>
        </w:rPr>
        <w:t>日府教</w:t>
      </w:r>
      <w:r w:rsidR="00BF1909">
        <w:rPr>
          <w:rFonts w:ascii="標楷體" w:eastAsia="標楷體" w:hAnsi="標楷體" w:hint="eastAsia"/>
          <w:sz w:val="20"/>
          <w:szCs w:val="20"/>
        </w:rPr>
        <w:t>幼</w:t>
      </w:r>
      <w:r w:rsidRPr="004D2F34">
        <w:rPr>
          <w:rFonts w:ascii="標楷體" w:eastAsia="標楷體" w:hAnsi="標楷體" w:hint="eastAsia"/>
          <w:sz w:val="20"/>
          <w:szCs w:val="20"/>
        </w:rPr>
        <w:t>字第</w:t>
      </w:r>
      <w:r w:rsidR="00BF1909">
        <w:rPr>
          <w:rFonts w:ascii="標楷體" w:eastAsia="標楷體" w:hAnsi="標楷體" w:hint="eastAsia"/>
          <w:sz w:val="20"/>
          <w:szCs w:val="20"/>
        </w:rPr>
        <w:t>109</w:t>
      </w:r>
      <w:r w:rsidR="004F1716">
        <w:rPr>
          <w:rFonts w:ascii="標楷體" w:eastAsia="標楷體" w:hAnsi="標楷體" w:hint="eastAsia"/>
          <w:sz w:val="20"/>
          <w:szCs w:val="20"/>
        </w:rPr>
        <w:t>0064528</w:t>
      </w:r>
      <w:r w:rsidRPr="004D2F34">
        <w:rPr>
          <w:rFonts w:ascii="標楷體" w:eastAsia="標楷體" w:hAnsi="標楷體" w:hint="eastAsia"/>
          <w:sz w:val="20"/>
          <w:szCs w:val="20"/>
        </w:rPr>
        <w:t>號函</w:t>
      </w:r>
    </w:p>
    <w:p w:rsidR="00962FE1" w:rsidRPr="00A7072F" w:rsidRDefault="00962FE1" w:rsidP="00AD2768">
      <w:pPr>
        <w:pStyle w:val="a7"/>
        <w:numPr>
          <w:ilvl w:val="0"/>
          <w:numId w:val="1"/>
        </w:numPr>
        <w:ind w:leftChars="0"/>
        <w:rPr>
          <w:rFonts w:ascii="標楷體" w:eastAsia="標楷體" w:hAnsi="標楷體"/>
        </w:rPr>
      </w:pPr>
      <w:r w:rsidRPr="00A7072F">
        <w:rPr>
          <w:rFonts w:ascii="標楷體" w:eastAsia="標楷體" w:hAnsi="標楷體" w:hint="eastAsia"/>
        </w:rPr>
        <w:t>緣起：為</w:t>
      </w:r>
      <w:r w:rsidR="002C6AD6" w:rsidRPr="00A7072F">
        <w:rPr>
          <w:rFonts w:ascii="標楷體" w:eastAsia="標楷體" w:hAnsi="標楷體" w:hint="eastAsia"/>
        </w:rPr>
        <w:t>落實幼兒教育及照顧法之推動，協助各幼兒園建置合宜的教保環境、執行幼兒園教保活動課程大綱、發展在地特色，以引領幼兒園邁向教學正常化、教學精緻化、課程特色化的新紀元。</w:t>
      </w:r>
    </w:p>
    <w:p w:rsidR="00AD2768" w:rsidRPr="00A7072F" w:rsidRDefault="00AD2768" w:rsidP="00AD2768">
      <w:pPr>
        <w:pStyle w:val="a7"/>
        <w:numPr>
          <w:ilvl w:val="0"/>
          <w:numId w:val="1"/>
        </w:numPr>
        <w:ind w:leftChars="0"/>
        <w:rPr>
          <w:rFonts w:ascii="標楷體" w:eastAsia="標楷體" w:hAnsi="標楷體"/>
        </w:rPr>
      </w:pPr>
      <w:r w:rsidRPr="00A7072F">
        <w:rPr>
          <w:rFonts w:ascii="標楷體" w:eastAsia="標楷體" w:hAnsi="標楷體" w:hint="eastAsia"/>
        </w:rPr>
        <w:t>依據：教育部國民及學前教育署補助</w:t>
      </w:r>
      <w:r w:rsidR="00975873">
        <w:rPr>
          <w:rFonts w:ascii="標楷體" w:eastAsia="標楷體" w:hAnsi="標楷體" w:hint="eastAsia"/>
        </w:rPr>
        <w:t>辦理</w:t>
      </w:r>
      <w:r w:rsidRPr="00A7072F">
        <w:rPr>
          <w:rFonts w:ascii="標楷體" w:eastAsia="標楷體" w:hAnsi="標楷體" w:hint="eastAsia"/>
        </w:rPr>
        <w:t>公私立幼兒園辦理輔導作業原則。</w:t>
      </w:r>
    </w:p>
    <w:p w:rsidR="00A65CCF" w:rsidRPr="00A7072F" w:rsidRDefault="00A85D4F" w:rsidP="00A65CCF">
      <w:pPr>
        <w:pStyle w:val="a7"/>
        <w:numPr>
          <w:ilvl w:val="0"/>
          <w:numId w:val="1"/>
        </w:numPr>
        <w:ind w:leftChars="0"/>
        <w:rPr>
          <w:rFonts w:ascii="標楷體" w:eastAsia="標楷體" w:hAnsi="標楷體"/>
        </w:rPr>
      </w:pPr>
      <w:r w:rsidRPr="00A7072F">
        <w:rPr>
          <w:rFonts w:ascii="標楷體" w:eastAsia="標楷體" w:hAnsi="標楷體" w:hint="eastAsia"/>
        </w:rPr>
        <w:t>目</w:t>
      </w:r>
      <w:r w:rsidR="0041532A" w:rsidRPr="00A7072F">
        <w:rPr>
          <w:rFonts w:ascii="標楷體" w:eastAsia="標楷體" w:hAnsi="標楷體" w:hint="eastAsia"/>
        </w:rPr>
        <w:t>的</w:t>
      </w:r>
      <w:r w:rsidR="00A65CCF" w:rsidRPr="00A7072F">
        <w:rPr>
          <w:rFonts w:ascii="標楷體" w:eastAsia="標楷體" w:hAnsi="標楷體" w:hint="eastAsia"/>
        </w:rPr>
        <w:t>：</w:t>
      </w:r>
      <w:r w:rsidR="00962FE1" w:rsidRPr="00A7072F">
        <w:rPr>
          <w:rFonts w:ascii="標楷體" w:eastAsia="標楷體" w:hAnsi="標楷體" w:hint="eastAsia"/>
        </w:rPr>
        <w:t>為提升本縣幼兒園教保服務品質及支持幼兒園教保服務人員專業發展。</w:t>
      </w:r>
    </w:p>
    <w:p w:rsidR="00A65CCF" w:rsidRPr="00A7072F" w:rsidRDefault="00A65CCF" w:rsidP="00A65CCF">
      <w:pPr>
        <w:pStyle w:val="a7"/>
        <w:numPr>
          <w:ilvl w:val="0"/>
          <w:numId w:val="1"/>
        </w:numPr>
        <w:ind w:leftChars="0"/>
        <w:rPr>
          <w:rFonts w:ascii="標楷體" w:eastAsia="標楷體" w:hAnsi="標楷體"/>
        </w:rPr>
      </w:pPr>
      <w:r w:rsidRPr="00A7072F">
        <w:rPr>
          <w:rFonts w:ascii="標楷體" w:eastAsia="標楷體" w:hAnsi="標楷體" w:hint="eastAsia"/>
        </w:rPr>
        <w:t>期程：</w:t>
      </w:r>
      <w:r w:rsidR="00CD00EC" w:rsidRPr="00A7072F">
        <w:rPr>
          <w:rFonts w:ascii="標楷體" w:eastAsia="標楷體" w:hAnsi="標楷體" w:hint="eastAsia"/>
        </w:rPr>
        <w:t>自10</w:t>
      </w:r>
      <w:r w:rsidR="00BF1909">
        <w:rPr>
          <w:rFonts w:ascii="標楷體" w:eastAsia="標楷體" w:hAnsi="標楷體" w:hint="eastAsia"/>
        </w:rPr>
        <w:t>9</w:t>
      </w:r>
      <w:r w:rsidR="00CD00EC" w:rsidRPr="00A7072F">
        <w:rPr>
          <w:rFonts w:ascii="標楷體" w:eastAsia="標楷體" w:hAnsi="標楷體" w:hint="eastAsia"/>
        </w:rPr>
        <w:t>年8月1日至1</w:t>
      </w:r>
      <w:r w:rsidR="00BF1909">
        <w:rPr>
          <w:rFonts w:ascii="標楷體" w:eastAsia="標楷體" w:hAnsi="標楷體" w:hint="eastAsia"/>
        </w:rPr>
        <w:t>11</w:t>
      </w:r>
      <w:r w:rsidR="00CD00EC" w:rsidRPr="00A7072F">
        <w:rPr>
          <w:rFonts w:ascii="標楷體" w:eastAsia="標楷體" w:hAnsi="標楷體" w:hint="eastAsia"/>
        </w:rPr>
        <w:t>年7月31日，為期</w:t>
      </w:r>
      <w:r w:rsidR="009A00D4" w:rsidRPr="00A7072F">
        <w:rPr>
          <w:rFonts w:ascii="標楷體" w:eastAsia="標楷體" w:hAnsi="標楷體" w:hint="eastAsia"/>
        </w:rPr>
        <w:t>三</w:t>
      </w:r>
      <w:r w:rsidR="00CD00EC" w:rsidRPr="00A7072F">
        <w:rPr>
          <w:rFonts w:ascii="標楷體" w:eastAsia="標楷體" w:hAnsi="標楷體" w:hint="eastAsia"/>
        </w:rPr>
        <w:t>年</w:t>
      </w:r>
      <w:r w:rsidRPr="00A7072F">
        <w:rPr>
          <w:rFonts w:ascii="標楷體" w:eastAsia="標楷體" w:hAnsi="標楷體" w:hint="eastAsia"/>
        </w:rPr>
        <w:t>。</w:t>
      </w:r>
    </w:p>
    <w:p w:rsidR="00A65CCF" w:rsidRDefault="00975873" w:rsidP="00A65CCF">
      <w:pPr>
        <w:pStyle w:val="a7"/>
        <w:numPr>
          <w:ilvl w:val="0"/>
          <w:numId w:val="1"/>
        </w:numPr>
        <w:ind w:leftChars="0"/>
        <w:rPr>
          <w:rFonts w:ascii="標楷體" w:eastAsia="標楷體" w:hAnsi="標楷體"/>
          <w:color w:val="FF0000"/>
        </w:rPr>
      </w:pPr>
      <w:r>
        <w:rPr>
          <w:rFonts w:ascii="標楷體" w:eastAsia="標楷體" w:hAnsi="標楷體" w:hint="eastAsia"/>
          <w:color w:val="FF0000"/>
        </w:rPr>
        <w:t>辦理方式及對象</w:t>
      </w:r>
      <w:r w:rsidR="00A65CCF" w:rsidRPr="0042625A">
        <w:rPr>
          <w:rFonts w:ascii="標楷體" w:eastAsia="標楷體" w:hAnsi="標楷體" w:hint="eastAsia"/>
          <w:color w:val="FF0000"/>
        </w:rPr>
        <w:t>：</w:t>
      </w:r>
    </w:p>
    <w:p w:rsidR="00975873" w:rsidRPr="0042625A" w:rsidRDefault="00975873" w:rsidP="00975873">
      <w:pPr>
        <w:pStyle w:val="a7"/>
        <w:ind w:leftChars="0"/>
        <w:rPr>
          <w:rFonts w:ascii="標楷體" w:eastAsia="標楷體" w:hAnsi="標楷體"/>
          <w:color w:val="FF0000"/>
        </w:rPr>
      </w:pPr>
      <w:r>
        <w:rPr>
          <w:rFonts w:ascii="標楷體" w:eastAsia="標楷體" w:hAnsi="標楷體" w:hint="eastAsia"/>
          <w:color w:val="FF0000"/>
        </w:rPr>
        <w:t>各幼兒園</w:t>
      </w:r>
      <w:r w:rsidR="00004DE7">
        <w:rPr>
          <w:rFonts w:ascii="標楷體" w:eastAsia="標楷體" w:hAnsi="標楷體" w:hint="eastAsia"/>
          <w:color w:val="FF0000"/>
        </w:rPr>
        <w:t>依</w:t>
      </w:r>
      <w:r>
        <w:rPr>
          <w:rFonts w:ascii="標楷體" w:eastAsia="標楷體" w:hAnsi="標楷體" w:hint="eastAsia"/>
          <w:color w:val="FF0000"/>
        </w:rPr>
        <w:t>排定期程度申請專業發展輔導，並</w:t>
      </w:r>
      <w:r w:rsidRPr="0042625A">
        <w:rPr>
          <w:rFonts w:ascii="標楷體" w:eastAsia="標楷體" w:hAnsi="標楷體" w:hint="eastAsia"/>
          <w:color w:val="FF0000"/>
        </w:rPr>
        <w:t>以三年為一期，國民教育幼兒</w:t>
      </w:r>
      <w:r>
        <w:rPr>
          <w:rFonts w:ascii="標楷體" w:eastAsia="標楷體" w:hAnsi="標楷體" w:hint="eastAsia"/>
          <w:color w:val="FF0000"/>
        </w:rPr>
        <w:t>班</w:t>
      </w:r>
      <w:r w:rsidRPr="0042625A">
        <w:rPr>
          <w:rFonts w:ascii="標楷體" w:eastAsia="標楷體" w:hAnsi="標楷體" w:hint="eastAsia"/>
          <w:color w:val="FF0000"/>
        </w:rPr>
        <w:t>不在此限。</w:t>
      </w:r>
    </w:p>
    <w:p w:rsidR="008B6303" w:rsidRDefault="00EF4138" w:rsidP="008B6303">
      <w:pPr>
        <w:pStyle w:val="a7"/>
        <w:numPr>
          <w:ilvl w:val="0"/>
          <w:numId w:val="2"/>
        </w:numPr>
        <w:ind w:leftChars="0"/>
        <w:rPr>
          <w:rFonts w:ascii="標楷體" w:eastAsia="標楷體" w:hAnsi="標楷體"/>
          <w:color w:val="FF0000"/>
        </w:rPr>
      </w:pPr>
      <w:r w:rsidRPr="008B6303">
        <w:rPr>
          <w:rFonts w:ascii="標楷體" w:eastAsia="標楷體" w:hAnsi="標楷體" w:hint="eastAsia"/>
          <w:color w:val="FF0000"/>
        </w:rPr>
        <w:t>國民小學附設幼兒園</w:t>
      </w:r>
    </w:p>
    <w:p w:rsidR="008B6303" w:rsidRDefault="00BF1909" w:rsidP="008B6303">
      <w:pPr>
        <w:ind w:leftChars="200" w:left="480"/>
        <w:rPr>
          <w:rFonts w:ascii="標楷體" w:eastAsia="標楷體" w:hAnsi="標楷體"/>
          <w:color w:val="FF0000"/>
        </w:rPr>
      </w:pPr>
      <w:r w:rsidRPr="008B6303">
        <w:rPr>
          <w:rFonts w:ascii="標楷體" w:eastAsia="標楷體" w:hAnsi="標楷體" w:hint="eastAsia"/>
          <w:color w:val="FF0000"/>
        </w:rPr>
        <w:t>1.</w:t>
      </w:r>
      <w:r w:rsidR="00EF4138" w:rsidRPr="008B6303">
        <w:rPr>
          <w:rFonts w:ascii="標楷體" w:eastAsia="標楷體" w:hAnsi="標楷體" w:hint="eastAsia"/>
          <w:color w:val="FF0000"/>
        </w:rPr>
        <w:t>10</w:t>
      </w:r>
      <w:r w:rsidRPr="008B6303">
        <w:rPr>
          <w:rFonts w:ascii="標楷體" w:eastAsia="標楷體" w:hAnsi="標楷體" w:hint="eastAsia"/>
          <w:color w:val="FF0000"/>
        </w:rPr>
        <w:t>9</w:t>
      </w:r>
      <w:r w:rsidR="00EF4138" w:rsidRPr="008B6303">
        <w:rPr>
          <w:rFonts w:ascii="標楷體" w:eastAsia="標楷體" w:hAnsi="標楷體" w:hint="eastAsia"/>
          <w:color w:val="FF0000"/>
        </w:rPr>
        <w:t>學年度：</w:t>
      </w:r>
    </w:p>
    <w:p w:rsidR="008B6303" w:rsidRDefault="00BF1909" w:rsidP="008B6303">
      <w:pPr>
        <w:ind w:leftChars="300" w:left="720"/>
        <w:rPr>
          <w:rFonts w:ascii="標楷體" w:eastAsia="標楷體" w:hAnsi="標楷體"/>
          <w:color w:val="FF0000"/>
        </w:rPr>
      </w:pPr>
      <w:r>
        <w:rPr>
          <w:rFonts w:ascii="新細明體" w:eastAsia="新細明體" w:hAnsi="新細明體" w:hint="eastAsia"/>
          <w:color w:val="FF0000"/>
        </w:rPr>
        <w:t>①</w:t>
      </w:r>
      <w:r w:rsidRPr="00BF1909">
        <w:rPr>
          <w:rFonts w:ascii="標楷體" w:eastAsia="標楷體" w:hAnsi="標楷體" w:hint="eastAsia"/>
          <w:color w:val="FF0000"/>
        </w:rPr>
        <w:t>有2位以上正式教師且106至108學年皆未申請(含未通過)之幼兒園。</w:t>
      </w:r>
    </w:p>
    <w:p w:rsidR="008B6303" w:rsidRDefault="00BF1909" w:rsidP="008B6303">
      <w:pPr>
        <w:ind w:leftChars="300" w:left="960" w:hangingChars="100" w:hanging="240"/>
        <w:rPr>
          <w:rFonts w:ascii="標楷體" w:eastAsia="標楷體" w:hAnsi="標楷體"/>
          <w:color w:val="FF0000"/>
        </w:rPr>
      </w:pPr>
      <w:r>
        <w:rPr>
          <w:rFonts w:ascii="新細明體" w:eastAsia="新細明體" w:hAnsi="新細明體" w:hint="eastAsia"/>
          <w:color w:val="FF0000"/>
        </w:rPr>
        <w:t>②</w:t>
      </w:r>
      <w:r w:rsidRPr="00BF1909">
        <w:rPr>
          <w:rFonts w:ascii="標楷體" w:eastAsia="標楷體" w:hAnsi="標楷體" w:hint="eastAsia"/>
          <w:color w:val="FF0000"/>
        </w:rPr>
        <w:t>108學年度</w:t>
      </w:r>
      <w:r w:rsidR="00FF2588">
        <w:rPr>
          <w:rFonts w:ascii="標楷體" w:eastAsia="標楷體" w:hAnsi="標楷體" w:hint="eastAsia"/>
          <w:color w:val="FF0000"/>
        </w:rPr>
        <w:t>(</w:t>
      </w:r>
      <w:r w:rsidRPr="00BF1909">
        <w:rPr>
          <w:rFonts w:ascii="標楷體" w:eastAsia="標楷體" w:hAnsi="標楷體" w:hint="eastAsia"/>
          <w:color w:val="FF0000"/>
        </w:rPr>
        <w:t>依據本府</w:t>
      </w:r>
      <w:r>
        <w:rPr>
          <w:rFonts w:ascii="標楷體" w:eastAsia="標楷體" w:hAnsi="標楷體" w:hint="eastAsia"/>
          <w:color w:val="FF0000"/>
        </w:rPr>
        <w:t>108</w:t>
      </w:r>
      <w:r w:rsidR="00FF2588">
        <w:rPr>
          <w:rFonts w:ascii="標楷體" w:eastAsia="標楷體" w:hAnsi="標楷體" w:hint="eastAsia"/>
          <w:color w:val="FF0000"/>
        </w:rPr>
        <w:t>年</w:t>
      </w:r>
      <w:r>
        <w:rPr>
          <w:rFonts w:ascii="標楷體" w:eastAsia="標楷體" w:hAnsi="標楷體" w:hint="eastAsia"/>
          <w:color w:val="FF0000"/>
        </w:rPr>
        <w:t>3月25日府教特字第1080057865號函</w:t>
      </w:r>
      <w:r w:rsidR="00FF2588">
        <w:rPr>
          <w:rFonts w:ascii="標楷體" w:eastAsia="標楷體" w:hAnsi="標楷體" w:hint="eastAsia"/>
          <w:color w:val="FF0000"/>
        </w:rPr>
        <w:t>)</w:t>
      </w:r>
      <w:r w:rsidRPr="00BF1909">
        <w:rPr>
          <w:rFonts w:ascii="標楷體" w:eastAsia="標楷體" w:hAnsi="標楷體" w:hint="eastAsia"/>
          <w:color w:val="FF0000"/>
        </w:rPr>
        <w:t>應優先申請但未申之幼兒園(含申請未通過)。</w:t>
      </w:r>
    </w:p>
    <w:p w:rsidR="00BF1909" w:rsidRPr="008B6303" w:rsidRDefault="008B6303" w:rsidP="008B6303">
      <w:pPr>
        <w:ind w:leftChars="300" w:left="960" w:hangingChars="100" w:hanging="240"/>
        <w:rPr>
          <w:rFonts w:ascii="標楷體" w:eastAsia="標楷體" w:hAnsi="標楷體"/>
          <w:color w:val="FF0000"/>
        </w:rPr>
      </w:pPr>
      <w:r>
        <w:rPr>
          <w:rFonts w:ascii="新細明體" w:eastAsia="新細明體" w:hAnsi="新細明體" w:hint="eastAsia"/>
          <w:color w:val="FF0000"/>
        </w:rPr>
        <w:t>③</w:t>
      </w:r>
      <w:r w:rsidR="00BF1909" w:rsidRPr="008B6303">
        <w:rPr>
          <w:rFonts w:ascii="標楷體" w:eastAsia="標楷體" w:hAnsi="標楷體" w:hint="eastAsia"/>
          <w:color w:val="FF0000"/>
        </w:rPr>
        <w:t>107學年度、108學年度新設園且有正式教師。</w:t>
      </w:r>
    </w:p>
    <w:p w:rsidR="008B6303" w:rsidRDefault="008B6303" w:rsidP="008B6303">
      <w:pPr>
        <w:ind w:leftChars="200" w:left="480"/>
        <w:rPr>
          <w:rFonts w:ascii="標楷體" w:eastAsia="標楷體" w:hAnsi="標楷體"/>
          <w:color w:val="FF0000"/>
        </w:rPr>
      </w:pPr>
      <w:r>
        <w:rPr>
          <w:rFonts w:ascii="標楷體" w:eastAsia="標楷體" w:hAnsi="標楷體" w:hint="eastAsia"/>
          <w:color w:val="FF0000"/>
        </w:rPr>
        <w:t>2.110學年度</w:t>
      </w:r>
      <w:r w:rsidR="00EF4138" w:rsidRPr="008B6303">
        <w:rPr>
          <w:rFonts w:ascii="標楷體" w:eastAsia="標楷體" w:hAnsi="標楷體" w:hint="eastAsia"/>
          <w:color w:val="FF0000"/>
        </w:rPr>
        <w:t>：</w:t>
      </w:r>
    </w:p>
    <w:p w:rsidR="008B6303" w:rsidRDefault="008B6303" w:rsidP="008B6303">
      <w:pPr>
        <w:ind w:leftChars="300" w:left="720"/>
        <w:rPr>
          <w:rFonts w:ascii="標楷體" w:eastAsia="標楷體" w:hAnsi="標楷體"/>
          <w:color w:val="FF0000"/>
        </w:rPr>
      </w:pPr>
      <w:r>
        <w:rPr>
          <w:rFonts w:ascii="新細明體" w:eastAsia="新細明體" w:hAnsi="新細明體" w:hint="eastAsia"/>
          <w:color w:val="FF0000"/>
        </w:rPr>
        <w:t>①</w:t>
      </w:r>
      <w:r w:rsidRPr="008B6303">
        <w:rPr>
          <w:rFonts w:ascii="標楷體" w:eastAsia="標楷體" w:hAnsi="標楷體" w:hint="eastAsia"/>
          <w:color w:val="FF0000"/>
        </w:rPr>
        <w:t>有正式教師且106至10</w:t>
      </w:r>
      <w:r w:rsidR="00074EEE">
        <w:rPr>
          <w:rFonts w:ascii="標楷體" w:eastAsia="標楷體" w:hAnsi="標楷體" w:hint="eastAsia"/>
          <w:color w:val="FF0000"/>
        </w:rPr>
        <w:t>9</w:t>
      </w:r>
      <w:r w:rsidRPr="008B6303">
        <w:rPr>
          <w:rFonts w:ascii="標楷體" w:eastAsia="標楷體" w:hAnsi="標楷體" w:hint="eastAsia"/>
          <w:color w:val="FF0000"/>
        </w:rPr>
        <w:t>學年皆未申請(含未通過)之幼兒園。</w:t>
      </w:r>
    </w:p>
    <w:p w:rsidR="008B6303" w:rsidRDefault="008B6303" w:rsidP="008B6303">
      <w:pPr>
        <w:ind w:leftChars="300" w:left="720"/>
        <w:rPr>
          <w:rFonts w:ascii="標楷體" w:eastAsia="標楷體" w:hAnsi="標楷體"/>
          <w:color w:val="FF0000"/>
        </w:rPr>
      </w:pPr>
      <w:r>
        <w:rPr>
          <w:rFonts w:ascii="新細明體" w:eastAsia="新細明體" w:hAnsi="新細明體" w:hint="eastAsia"/>
          <w:color w:val="FF0000"/>
        </w:rPr>
        <w:t>②</w:t>
      </w:r>
      <w:r w:rsidRPr="008B6303">
        <w:rPr>
          <w:rFonts w:ascii="標楷體" w:eastAsia="標楷體" w:hAnsi="標楷體" w:hint="eastAsia"/>
          <w:color w:val="FF0000"/>
        </w:rPr>
        <w:t>109學年度應優先申請但未申</w:t>
      </w:r>
      <w:r w:rsidR="000C752A">
        <w:rPr>
          <w:rFonts w:ascii="標楷體" w:eastAsia="標楷體" w:hAnsi="標楷體" w:hint="eastAsia"/>
          <w:color w:val="FF0000"/>
        </w:rPr>
        <w:t>請</w:t>
      </w:r>
      <w:r w:rsidRPr="008B6303">
        <w:rPr>
          <w:rFonts w:ascii="標楷體" w:eastAsia="標楷體" w:hAnsi="標楷體" w:hint="eastAsia"/>
          <w:color w:val="FF0000"/>
        </w:rPr>
        <w:t>之幼兒園(含申請未通過)。</w:t>
      </w:r>
    </w:p>
    <w:p w:rsidR="008B6303" w:rsidRDefault="008B6303" w:rsidP="008B6303">
      <w:pPr>
        <w:ind w:leftChars="300" w:left="720"/>
        <w:rPr>
          <w:rFonts w:ascii="標楷體" w:eastAsia="標楷體" w:hAnsi="標楷體"/>
          <w:color w:val="FF0000"/>
        </w:rPr>
      </w:pPr>
      <w:r>
        <w:rPr>
          <w:rFonts w:ascii="新細明體" w:eastAsia="新細明體" w:hAnsi="新細明體" w:hint="eastAsia"/>
          <w:color w:val="FF0000"/>
        </w:rPr>
        <w:t>③</w:t>
      </w:r>
      <w:r w:rsidRPr="008B6303">
        <w:rPr>
          <w:rFonts w:ascii="標楷體" w:eastAsia="標楷體" w:hAnsi="標楷體" w:hint="eastAsia"/>
          <w:color w:val="FF0000"/>
        </w:rPr>
        <w:t>109學年度新設園且有正式教師。</w:t>
      </w:r>
    </w:p>
    <w:p w:rsidR="00EF4138" w:rsidRDefault="008B6303" w:rsidP="008B6303">
      <w:pPr>
        <w:ind w:leftChars="200" w:left="480"/>
        <w:rPr>
          <w:rFonts w:ascii="標楷體" w:eastAsia="標楷體" w:hAnsi="標楷體"/>
          <w:color w:val="FF0000"/>
        </w:rPr>
      </w:pPr>
      <w:r>
        <w:rPr>
          <w:rFonts w:ascii="標楷體" w:eastAsia="標楷體" w:hAnsi="標楷體" w:hint="eastAsia"/>
          <w:color w:val="FF0000"/>
        </w:rPr>
        <w:t>3.</w:t>
      </w:r>
      <w:r w:rsidR="000C752A">
        <w:rPr>
          <w:rFonts w:ascii="標楷體" w:eastAsia="標楷體" w:hAnsi="標楷體" w:hint="eastAsia"/>
          <w:color w:val="FF0000"/>
        </w:rPr>
        <w:t>111</w:t>
      </w:r>
      <w:r w:rsidR="00EF4138" w:rsidRPr="007F29DF">
        <w:rPr>
          <w:rFonts w:ascii="標楷體" w:eastAsia="標楷體" w:hAnsi="標楷體" w:hint="eastAsia"/>
          <w:color w:val="FF0000"/>
        </w:rPr>
        <w:t>學年度：</w:t>
      </w:r>
      <w:r w:rsidR="000C752A">
        <w:rPr>
          <w:rFonts w:ascii="標楷體" w:eastAsia="標楷體" w:hAnsi="標楷體"/>
          <w:color w:val="FF0000"/>
        </w:rPr>
        <w:t xml:space="preserve"> </w:t>
      </w:r>
    </w:p>
    <w:p w:rsidR="008B6303" w:rsidRDefault="008B6303" w:rsidP="008B6303">
      <w:pPr>
        <w:ind w:leftChars="300" w:left="720"/>
        <w:rPr>
          <w:rFonts w:ascii="標楷體" w:eastAsia="標楷體" w:hAnsi="標楷體"/>
          <w:color w:val="FF0000"/>
        </w:rPr>
      </w:pPr>
      <w:r>
        <w:rPr>
          <w:rFonts w:ascii="新細明體" w:eastAsia="新細明體" w:hAnsi="新細明體" w:hint="eastAsia"/>
          <w:color w:val="FF0000"/>
        </w:rPr>
        <w:t>①</w:t>
      </w:r>
      <w:r w:rsidRPr="008B6303">
        <w:rPr>
          <w:rFonts w:ascii="標楷體" w:eastAsia="標楷體" w:hAnsi="標楷體" w:hint="eastAsia"/>
          <w:color w:val="FF0000"/>
        </w:rPr>
        <w:t>110學年度應優先申請但未申請(含申請未通過)之幼兒園。</w:t>
      </w:r>
    </w:p>
    <w:p w:rsidR="008B6303" w:rsidRDefault="008B6303" w:rsidP="008B6303">
      <w:pPr>
        <w:ind w:leftChars="300" w:left="720"/>
        <w:rPr>
          <w:rFonts w:ascii="標楷體" w:eastAsia="標楷體" w:hAnsi="標楷體"/>
          <w:color w:val="FF0000"/>
        </w:rPr>
      </w:pPr>
      <w:r>
        <w:rPr>
          <w:rFonts w:ascii="新細明體" w:eastAsia="新細明體" w:hAnsi="新細明體" w:hint="eastAsia"/>
          <w:color w:val="FF0000"/>
        </w:rPr>
        <w:t>②</w:t>
      </w:r>
      <w:r w:rsidRPr="008B6303">
        <w:rPr>
          <w:rFonts w:ascii="標楷體" w:eastAsia="標楷體" w:hAnsi="標楷體" w:hint="eastAsia"/>
          <w:color w:val="FF0000"/>
        </w:rPr>
        <w:t>110學年度新設園且有正式教師。</w:t>
      </w:r>
    </w:p>
    <w:p w:rsidR="000C752A" w:rsidRPr="000C752A" w:rsidRDefault="000C752A" w:rsidP="008B6303">
      <w:pPr>
        <w:ind w:leftChars="300" w:left="720"/>
        <w:rPr>
          <w:rFonts w:ascii="標楷體" w:eastAsia="標楷體" w:hAnsi="標楷體"/>
          <w:color w:val="FF0000"/>
        </w:rPr>
      </w:pPr>
      <w:r>
        <w:rPr>
          <w:rFonts w:ascii="新細明體" w:eastAsia="新細明體" w:hAnsi="新細明體" w:hint="eastAsia"/>
          <w:color w:val="FF0000"/>
        </w:rPr>
        <w:t>③</w:t>
      </w:r>
      <w:r w:rsidRPr="000C752A">
        <w:rPr>
          <w:rFonts w:ascii="標楷體" w:eastAsia="標楷體" w:hAnsi="標楷體" w:hint="eastAsia"/>
          <w:color w:val="FF0000"/>
        </w:rPr>
        <w:t>無正式教師但有正式教保員之幼兒園</w:t>
      </w:r>
      <w:r w:rsidR="005B6F37">
        <w:rPr>
          <w:rFonts w:ascii="標楷體" w:eastAsia="標楷體" w:hAnsi="標楷體" w:hint="eastAsia"/>
          <w:color w:val="FF0000"/>
        </w:rPr>
        <w:t>。</w:t>
      </w:r>
    </w:p>
    <w:p w:rsidR="008B6303" w:rsidRPr="008B6303" w:rsidRDefault="008B6303" w:rsidP="008B6303">
      <w:pPr>
        <w:ind w:leftChars="200" w:left="720" w:hangingChars="100" w:hanging="240"/>
        <w:rPr>
          <w:rFonts w:ascii="標楷體" w:eastAsia="標楷體" w:hAnsi="標楷體"/>
          <w:color w:val="FF0000"/>
        </w:rPr>
      </w:pPr>
      <w:r>
        <w:rPr>
          <w:rFonts w:ascii="標楷體" w:eastAsia="標楷體" w:hAnsi="標楷體" w:hint="eastAsia"/>
          <w:color w:val="FF0000"/>
        </w:rPr>
        <w:t>4.</w:t>
      </w:r>
      <w:r w:rsidRPr="008B6303">
        <w:rPr>
          <w:rFonts w:ascii="標楷體" w:eastAsia="標楷體" w:hAnsi="標楷體" w:hint="eastAsia"/>
          <w:color w:val="FF0000"/>
        </w:rPr>
        <w:t>該學年度應優先申請之幼兒園</w:t>
      </w:r>
      <w:r w:rsidR="00975873">
        <w:rPr>
          <w:rFonts w:ascii="標楷體" w:eastAsia="標楷體" w:hAnsi="標楷體" w:hint="eastAsia"/>
          <w:color w:val="FF0000"/>
        </w:rPr>
        <w:t>，</w:t>
      </w:r>
      <w:r w:rsidRPr="008B6303">
        <w:rPr>
          <w:rFonts w:ascii="標楷體" w:eastAsia="標楷體" w:hAnsi="標楷體" w:hint="eastAsia"/>
          <w:color w:val="FF0000"/>
        </w:rPr>
        <w:t>5年內曾獲得教育部教學卓越金質獎、銀質獎(幼兒園組)得免申請。</w:t>
      </w:r>
    </w:p>
    <w:p w:rsidR="008B6303" w:rsidRDefault="008B6303" w:rsidP="008B6303">
      <w:pPr>
        <w:ind w:leftChars="200" w:left="480"/>
        <w:rPr>
          <w:rFonts w:ascii="標楷體" w:eastAsia="標楷體" w:hAnsi="標楷體"/>
          <w:color w:val="FF0000"/>
        </w:rPr>
      </w:pPr>
      <w:r>
        <w:rPr>
          <w:rFonts w:ascii="標楷體" w:eastAsia="標楷體" w:hAnsi="標楷體" w:hint="eastAsia"/>
          <w:color w:val="FF0000"/>
        </w:rPr>
        <w:t>5.</w:t>
      </w:r>
      <w:r w:rsidRPr="008B6303">
        <w:rPr>
          <w:rFonts w:ascii="標楷體" w:eastAsia="標楷體" w:hAnsi="標楷體" w:hint="eastAsia"/>
          <w:color w:val="FF0000"/>
        </w:rPr>
        <w:t>配合本府指定辦理計畫例如</w:t>
      </w:r>
      <w:r w:rsidR="00074EEE">
        <w:rPr>
          <w:rFonts w:ascii="標楷體" w:eastAsia="標楷體" w:hAnsi="標楷體" w:hint="eastAsia"/>
          <w:color w:val="FF0000"/>
        </w:rPr>
        <w:t>：</w:t>
      </w:r>
      <w:r w:rsidRPr="008B6303">
        <w:rPr>
          <w:rFonts w:ascii="標楷體" w:eastAsia="標楷體" w:hAnsi="標楷體" w:hint="eastAsia"/>
          <w:color w:val="FF0000"/>
        </w:rPr>
        <w:t>沉浸式母語</w:t>
      </w:r>
      <w:r>
        <w:rPr>
          <w:rFonts w:ascii="標楷體" w:eastAsia="標楷體" w:hAnsi="標楷體" w:hint="eastAsia"/>
          <w:color w:val="FF0000"/>
        </w:rPr>
        <w:t>、英語融入式課程計畫</w:t>
      </w:r>
      <w:r w:rsidR="000C752A">
        <w:rPr>
          <w:rFonts w:ascii="標楷體" w:eastAsia="標楷體" w:hAnsi="標楷體" w:hint="eastAsia"/>
          <w:color w:val="FF0000"/>
        </w:rPr>
        <w:t>等</w:t>
      </w:r>
      <w:r w:rsidRPr="008B6303">
        <w:rPr>
          <w:rFonts w:ascii="標楷體" w:eastAsia="標楷體" w:hAnsi="標楷體" w:hint="eastAsia"/>
          <w:color w:val="FF0000"/>
        </w:rPr>
        <w:t>免申請。</w:t>
      </w:r>
    </w:p>
    <w:p w:rsidR="008B6303" w:rsidRPr="008B6303" w:rsidRDefault="00EF4138" w:rsidP="00EF4138">
      <w:pPr>
        <w:pStyle w:val="a7"/>
        <w:numPr>
          <w:ilvl w:val="0"/>
          <w:numId w:val="2"/>
        </w:numPr>
        <w:ind w:leftChars="0"/>
        <w:rPr>
          <w:rFonts w:ascii="標楷體" w:eastAsia="標楷體" w:hAnsi="標楷體"/>
        </w:rPr>
      </w:pPr>
      <w:r w:rsidRPr="008B6303">
        <w:rPr>
          <w:rFonts w:ascii="標楷體" w:eastAsia="標楷體" w:hAnsi="標楷體" w:hint="eastAsia"/>
        </w:rPr>
        <w:t>鄉鎮市立幼兒園及私立幼兒園：鼓勵踴躍提出申請。</w:t>
      </w:r>
    </w:p>
    <w:p w:rsidR="00CE724B" w:rsidRDefault="00CE724B" w:rsidP="00CE724B">
      <w:pPr>
        <w:pStyle w:val="a7"/>
        <w:numPr>
          <w:ilvl w:val="0"/>
          <w:numId w:val="1"/>
        </w:numPr>
        <w:ind w:leftChars="0"/>
        <w:rPr>
          <w:rFonts w:ascii="標楷體" w:eastAsia="標楷體" w:hAnsi="標楷體"/>
        </w:rPr>
      </w:pPr>
      <w:r>
        <w:rPr>
          <w:rFonts w:ascii="標楷體" w:eastAsia="標楷體" w:hAnsi="標楷體" w:hint="eastAsia"/>
        </w:rPr>
        <w:t>申請及審查作業：</w:t>
      </w:r>
    </w:p>
    <w:p w:rsidR="00CE724B" w:rsidRDefault="00CE724B" w:rsidP="00CE724B">
      <w:pPr>
        <w:pStyle w:val="a7"/>
        <w:numPr>
          <w:ilvl w:val="0"/>
          <w:numId w:val="8"/>
        </w:numPr>
        <w:ind w:leftChars="0"/>
        <w:rPr>
          <w:rFonts w:ascii="標楷體" w:eastAsia="標楷體" w:hAnsi="標楷體"/>
        </w:rPr>
      </w:pPr>
      <w:r>
        <w:rPr>
          <w:rFonts w:ascii="標楷體" w:eastAsia="標楷體" w:hAnsi="標楷體" w:hint="eastAsia"/>
        </w:rPr>
        <w:t>幼兒園依教育部國民及學前教育署公告之期程，邀請經教育部國民及學前教育署核定公告之輔導人員討論後填具申請表並檢附相關資料，送本府初審後，報教育部國民及學前教育署審核。</w:t>
      </w:r>
    </w:p>
    <w:p w:rsidR="00CE724B" w:rsidRPr="00A7072F" w:rsidRDefault="00CE724B" w:rsidP="00CE724B">
      <w:pPr>
        <w:pStyle w:val="a7"/>
        <w:numPr>
          <w:ilvl w:val="0"/>
          <w:numId w:val="8"/>
        </w:numPr>
        <w:ind w:leftChars="0"/>
        <w:rPr>
          <w:rFonts w:ascii="標楷體" w:eastAsia="標楷體" w:hAnsi="標楷體"/>
        </w:rPr>
      </w:pPr>
      <w:r>
        <w:rPr>
          <w:rFonts w:ascii="標楷體" w:eastAsia="標楷體" w:hAnsi="標楷體" w:hint="eastAsia"/>
        </w:rPr>
        <w:t>位處偏鄉或有意願參與專業發展輔導之幼兒園，將請教育部國民及學前教育署協助媒合輔導人員；經媒合成功之幼兒園於教育部國民及學前教育署公告期程檢附相關資料，送本府初審後，報教育部國民及學前教育署審核。</w:t>
      </w:r>
    </w:p>
    <w:p w:rsidR="00A65CCF" w:rsidRPr="00A7072F" w:rsidRDefault="00004DE7" w:rsidP="00004DE7">
      <w:pPr>
        <w:pStyle w:val="a7"/>
        <w:numPr>
          <w:ilvl w:val="0"/>
          <w:numId w:val="1"/>
        </w:numPr>
        <w:ind w:leftChars="0"/>
        <w:rPr>
          <w:rFonts w:ascii="標楷體" w:eastAsia="標楷體" w:hAnsi="標楷體"/>
        </w:rPr>
      </w:pPr>
      <w:r w:rsidRPr="00004DE7">
        <w:rPr>
          <w:rFonts w:ascii="標楷體" w:eastAsia="標楷體" w:hAnsi="標楷體" w:hint="eastAsia"/>
        </w:rPr>
        <w:t>專業發展輔導</w:t>
      </w:r>
      <w:r>
        <w:rPr>
          <w:rFonts w:ascii="標楷體" w:eastAsia="標楷體" w:hAnsi="標楷體" w:hint="eastAsia"/>
        </w:rPr>
        <w:t>內容</w:t>
      </w:r>
      <w:r w:rsidR="00AD2768" w:rsidRPr="00A7072F">
        <w:rPr>
          <w:rFonts w:ascii="標楷體" w:eastAsia="標楷體" w:hAnsi="標楷體" w:hint="eastAsia"/>
        </w:rPr>
        <w:t>：</w:t>
      </w:r>
    </w:p>
    <w:p w:rsidR="00AD2768" w:rsidRPr="00A7072F" w:rsidRDefault="00AD2768" w:rsidP="00AD2768">
      <w:pPr>
        <w:pStyle w:val="a7"/>
        <w:numPr>
          <w:ilvl w:val="0"/>
          <w:numId w:val="3"/>
        </w:numPr>
        <w:ind w:leftChars="0"/>
        <w:rPr>
          <w:rFonts w:ascii="標楷體" w:eastAsia="標楷體" w:hAnsi="標楷體"/>
        </w:rPr>
      </w:pPr>
      <w:r w:rsidRPr="00A7072F">
        <w:rPr>
          <w:rFonts w:ascii="標楷體" w:eastAsia="標楷體" w:hAnsi="標楷體" w:hint="eastAsia"/>
        </w:rPr>
        <w:t>輔導目的</w:t>
      </w:r>
      <w:r w:rsidR="00044F86" w:rsidRPr="00A7072F">
        <w:rPr>
          <w:rFonts w:ascii="標楷體" w:eastAsia="標楷體" w:hAnsi="標楷體" w:hint="eastAsia"/>
        </w:rPr>
        <w:t>：輔導幼兒園建置合宜教保環境</w:t>
      </w:r>
      <w:r w:rsidR="00EF1947" w:rsidRPr="00A7072F">
        <w:rPr>
          <w:rFonts w:ascii="標楷體" w:eastAsia="標楷體" w:hAnsi="標楷體" w:hint="eastAsia"/>
        </w:rPr>
        <w:t>、發展適齡適性教保服務並規劃在地化或其他具特色之教保活動課</w:t>
      </w:r>
      <w:r w:rsidR="00EA6334">
        <w:rPr>
          <w:rFonts w:ascii="標楷體" w:eastAsia="標楷體" w:hAnsi="標楷體" w:hint="eastAsia"/>
        </w:rPr>
        <w:t>程，以符應幼兒園教保活動課程大綱、幼兒</w:t>
      </w:r>
      <w:r w:rsidR="00F0402E" w:rsidRPr="00A7072F">
        <w:rPr>
          <w:rFonts w:ascii="標楷體" w:eastAsia="標楷體" w:hAnsi="標楷體" w:hint="eastAsia"/>
        </w:rPr>
        <w:t>教保</w:t>
      </w:r>
      <w:r w:rsidR="00EA6334">
        <w:rPr>
          <w:rFonts w:ascii="標楷體" w:eastAsia="標楷體" w:hAnsi="標楷體" w:hint="eastAsia"/>
        </w:rPr>
        <w:t>及照顧</w:t>
      </w:r>
      <w:r w:rsidR="00F0402E" w:rsidRPr="00A7072F">
        <w:rPr>
          <w:rFonts w:ascii="標楷體" w:eastAsia="標楷體" w:hAnsi="標楷體" w:hint="eastAsia"/>
        </w:rPr>
        <w:t>服務實</w:t>
      </w:r>
      <w:r w:rsidR="00F0402E" w:rsidRPr="00A7072F">
        <w:rPr>
          <w:rFonts w:ascii="標楷體" w:eastAsia="標楷體" w:hAnsi="標楷體" w:hint="eastAsia"/>
        </w:rPr>
        <w:lastRenderedPageBreak/>
        <w:t>施準則。</w:t>
      </w:r>
    </w:p>
    <w:p w:rsidR="00AD2768" w:rsidRPr="00A7072F" w:rsidRDefault="00AD2768" w:rsidP="00AD2768">
      <w:pPr>
        <w:pStyle w:val="a7"/>
        <w:numPr>
          <w:ilvl w:val="0"/>
          <w:numId w:val="3"/>
        </w:numPr>
        <w:ind w:leftChars="0"/>
        <w:rPr>
          <w:rFonts w:ascii="標楷體" w:eastAsia="標楷體" w:hAnsi="標楷體"/>
        </w:rPr>
      </w:pPr>
      <w:r w:rsidRPr="00A7072F">
        <w:rPr>
          <w:rFonts w:ascii="標楷體" w:eastAsia="標楷體" w:hAnsi="標楷體" w:hint="eastAsia"/>
        </w:rPr>
        <w:t>辦理原則</w:t>
      </w:r>
      <w:r w:rsidR="00044F86" w:rsidRPr="00A7072F">
        <w:rPr>
          <w:rFonts w:ascii="標楷體" w:eastAsia="標楷體" w:hAnsi="標楷體" w:hint="eastAsia"/>
        </w:rPr>
        <w:t>：</w:t>
      </w:r>
    </w:p>
    <w:p w:rsidR="00F0402E" w:rsidRPr="00A7072F" w:rsidRDefault="00F0402E" w:rsidP="00F0402E">
      <w:pPr>
        <w:pStyle w:val="a7"/>
        <w:numPr>
          <w:ilvl w:val="0"/>
          <w:numId w:val="5"/>
        </w:numPr>
        <w:ind w:leftChars="0"/>
        <w:rPr>
          <w:rFonts w:ascii="標楷體" w:eastAsia="標楷體" w:hAnsi="標楷體"/>
        </w:rPr>
      </w:pPr>
      <w:r w:rsidRPr="00A7072F">
        <w:rPr>
          <w:rFonts w:ascii="標楷體" w:eastAsia="標楷體" w:hAnsi="標楷體" w:hint="eastAsia"/>
        </w:rPr>
        <w:t>由輔導人員採多元方式進行教學輔導，如入班觀察、小組或團體分享討論、教學示範演練、實作方式進行教保環境輔導、實施讀書會或實作報告等，以協助教保服務人員提升教學品質及教保環境規劃之知能。</w:t>
      </w:r>
    </w:p>
    <w:p w:rsidR="00F0402E" w:rsidRPr="00A7072F" w:rsidRDefault="00696220" w:rsidP="00F0402E">
      <w:pPr>
        <w:pStyle w:val="a7"/>
        <w:numPr>
          <w:ilvl w:val="0"/>
          <w:numId w:val="5"/>
        </w:numPr>
        <w:ind w:leftChars="0"/>
        <w:rPr>
          <w:rFonts w:ascii="標楷體" w:eastAsia="標楷體" w:hAnsi="標楷體"/>
        </w:rPr>
      </w:pPr>
      <w:r w:rsidRPr="00A7072F">
        <w:rPr>
          <w:rFonts w:ascii="標楷體" w:eastAsia="標楷體" w:hAnsi="標楷體" w:hint="eastAsia"/>
        </w:rPr>
        <w:t>完成本輔導之幼兒園及其教保服務人員，得擇優進行輔導經驗分享。</w:t>
      </w:r>
    </w:p>
    <w:p w:rsidR="00AD2768" w:rsidRPr="00A7072F" w:rsidRDefault="00696220" w:rsidP="00AD2768">
      <w:pPr>
        <w:pStyle w:val="a7"/>
        <w:numPr>
          <w:ilvl w:val="0"/>
          <w:numId w:val="3"/>
        </w:numPr>
        <w:ind w:leftChars="0"/>
        <w:rPr>
          <w:rFonts w:ascii="標楷體" w:eastAsia="標楷體" w:hAnsi="標楷體"/>
        </w:rPr>
      </w:pPr>
      <w:r w:rsidRPr="00A7072F">
        <w:rPr>
          <w:rFonts w:ascii="標楷體" w:eastAsia="標楷體" w:hAnsi="標楷體" w:hint="eastAsia"/>
        </w:rPr>
        <w:t>輔導經費</w:t>
      </w:r>
      <w:r w:rsidR="00044F86" w:rsidRPr="00A7072F">
        <w:rPr>
          <w:rFonts w:ascii="標楷體" w:eastAsia="標楷體" w:hAnsi="標楷體" w:hint="eastAsia"/>
        </w:rPr>
        <w:t>：</w:t>
      </w:r>
      <w:r w:rsidRPr="00A7072F">
        <w:rPr>
          <w:rFonts w:ascii="標楷體" w:eastAsia="標楷體" w:hAnsi="標楷體" w:hint="eastAsia"/>
        </w:rPr>
        <w:t>每園每年輔導次數至少八次</w:t>
      </w:r>
      <w:r w:rsidR="00A7072F" w:rsidRPr="00A7072F">
        <w:rPr>
          <w:rFonts w:ascii="標楷體" w:eastAsia="標楷體" w:hAnsi="標楷體" w:hint="eastAsia"/>
        </w:rPr>
        <w:t>，在園總輔導時數不得少於四十小時，核定基準如下：</w:t>
      </w:r>
    </w:p>
    <w:p w:rsidR="00696220" w:rsidRPr="00A7072F" w:rsidRDefault="00696220" w:rsidP="00696220">
      <w:pPr>
        <w:pStyle w:val="a7"/>
        <w:numPr>
          <w:ilvl w:val="0"/>
          <w:numId w:val="6"/>
        </w:numPr>
        <w:ind w:leftChars="0"/>
        <w:rPr>
          <w:rFonts w:ascii="標楷體" w:eastAsia="標楷體" w:hAnsi="標楷體"/>
        </w:rPr>
      </w:pPr>
      <w:r w:rsidRPr="00A7072F">
        <w:rPr>
          <w:rFonts w:ascii="標楷體" w:eastAsia="標楷體" w:hAnsi="標楷體" w:hint="eastAsia"/>
        </w:rPr>
        <w:t>採單一輔導人員進行輔導者，每園每年最高核予新臺幣六萬元。</w:t>
      </w:r>
    </w:p>
    <w:p w:rsidR="00696220" w:rsidRPr="00A7072F" w:rsidRDefault="00696220" w:rsidP="00696220">
      <w:pPr>
        <w:pStyle w:val="a7"/>
        <w:numPr>
          <w:ilvl w:val="0"/>
          <w:numId w:val="6"/>
        </w:numPr>
        <w:ind w:leftChars="0"/>
        <w:rPr>
          <w:rFonts w:ascii="標楷體" w:eastAsia="標楷體" w:hAnsi="標楷體"/>
        </w:rPr>
      </w:pPr>
      <w:r w:rsidRPr="00A7072F">
        <w:rPr>
          <w:rFonts w:ascii="標楷體" w:eastAsia="標楷體" w:hAnsi="標楷體" w:hint="eastAsia"/>
        </w:rPr>
        <w:t>採二位輔導人員共同輔導者，每園每年最高核予新臺幣八萬元。</w:t>
      </w:r>
    </w:p>
    <w:p w:rsidR="00AD2768" w:rsidRPr="00A7072F" w:rsidRDefault="00AD2768" w:rsidP="00AD2768">
      <w:pPr>
        <w:pStyle w:val="a7"/>
        <w:numPr>
          <w:ilvl w:val="0"/>
          <w:numId w:val="3"/>
        </w:numPr>
        <w:ind w:leftChars="0"/>
        <w:rPr>
          <w:rFonts w:ascii="標楷體" w:eastAsia="標楷體" w:hAnsi="標楷體"/>
        </w:rPr>
      </w:pPr>
      <w:r w:rsidRPr="00A7072F">
        <w:rPr>
          <w:rFonts w:ascii="標楷體" w:eastAsia="標楷體" w:hAnsi="標楷體" w:hint="eastAsia"/>
        </w:rPr>
        <w:t>補助</w:t>
      </w:r>
      <w:r w:rsidR="00A7072F">
        <w:rPr>
          <w:rFonts w:ascii="標楷體" w:eastAsia="標楷體" w:hAnsi="標楷體" w:hint="eastAsia"/>
        </w:rPr>
        <w:t>經費支用</w:t>
      </w:r>
      <w:r w:rsidRPr="00A7072F">
        <w:rPr>
          <w:rFonts w:ascii="標楷體" w:eastAsia="標楷體" w:hAnsi="標楷體" w:hint="eastAsia"/>
        </w:rPr>
        <w:t>項目</w:t>
      </w:r>
      <w:r w:rsidR="00044F86" w:rsidRPr="00A7072F">
        <w:rPr>
          <w:rFonts w:ascii="標楷體" w:eastAsia="標楷體" w:hAnsi="標楷體" w:hint="eastAsia"/>
        </w:rPr>
        <w:t>：</w:t>
      </w:r>
    </w:p>
    <w:p w:rsidR="00696220" w:rsidRPr="00A7072F" w:rsidRDefault="00A7072F" w:rsidP="00A7072F">
      <w:pPr>
        <w:pStyle w:val="a7"/>
        <w:numPr>
          <w:ilvl w:val="0"/>
          <w:numId w:val="7"/>
        </w:numPr>
        <w:ind w:leftChars="0"/>
        <w:rPr>
          <w:rFonts w:ascii="標楷體" w:eastAsia="標楷體" w:hAnsi="標楷體"/>
        </w:rPr>
      </w:pPr>
      <w:r w:rsidRPr="00A7072F">
        <w:rPr>
          <w:rFonts w:ascii="標楷體" w:eastAsia="標楷體" w:hAnsi="標楷體" w:hint="eastAsia"/>
        </w:rPr>
        <w:t>輔導鐘點費：</w:t>
      </w:r>
      <w:r w:rsidR="009C7C5E">
        <w:rPr>
          <w:rFonts w:ascii="標楷體" w:eastAsia="標楷體" w:hAnsi="標楷體" w:hint="eastAsia"/>
        </w:rPr>
        <w:t>輔導人員每人每小時核予新臺幣一千元，</w:t>
      </w:r>
      <w:r w:rsidR="0073129A">
        <w:rPr>
          <w:rFonts w:ascii="標楷體" w:eastAsia="標楷體" w:hAnsi="標楷體" w:hint="eastAsia"/>
        </w:rPr>
        <w:t>每次最高以六小時為限。</w:t>
      </w:r>
    </w:p>
    <w:p w:rsidR="00A7072F" w:rsidRDefault="00A7072F" w:rsidP="00A7072F">
      <w:pPr>
        <w:pStyle w:val="a7"/>
        <w:numPr>
          <w:ilvl w:val="0"/>
          <w:numId w:val="7"/>
        </w:numPr>
        <w:ind w:leftChars="0"/>
        <w:rPr>
          <w:rFonts w:ascii="標楷體" w:eastAsia="標楷體" w:hAnsi="標楷體"/>
        </w:rPr>
      </w:pPr>
      <w:r>
        <w:rPr>
          <w:rFonts w:ascii="標楷體" w:eastAsia="標楷體" w:hAnsi="標楷體" w:hint="eastAsia"/>
        </w:rPr>
        <w:t>出席費：</w:t>
      </w:r>
      <w:r w:rsidR="0073129A">
        <w:rPr>
          <w:rFonts w:ascii="標楷體" w:eastAsia="標楷體" w:hAnsi="標楷體" w:hint="eastAsia"/>
        </w:rPr>
        <w:t>支應外聘專家學者之出席費用；受輔幼兒園得依輔導歷程中特殊需求邀請前開人園到園參與協作、給予諮詢或指導，且辦理時數不得逾總輔導時數百分之二十。</w:t>
      </w:r>
    </w:p>
    <w:p w:rsidR="00A7072F" w:rsidRDefault="00A7072F" w:rsidP="00A7072F">
      <w:pPr>
        <w:pStyle w:val="a7"/>
        <w:numPr>
          <w:ilvl w:val="0"/>
          <w:numId w:val="7"/>
        </w:numPr>
        <w:ind w:leftChars="0"/>
        <w:rPr>
          <w:rFonts w:ascii="標楷體" w:eastAsia="標楷體" w:hAnsi="標楷體"/>
        </w:rPr>
      </w:pPr>
      <w:r>
        <w:rPr>
          <w:rFonts w:ascii="標楷體" w:eastAsia="標楷體" w:hAnsi="標楷體" w:hint="eastAsia"/>
        </w:rPr>
        <w:t>膳費：</w:t>
      </w:r>
      <w:r w:rsidR="0073129A">
        <w:rPr>
          <w:rFonts w:ascii="標楷體" w:eastAsia="標楷體" w:hAnsi="標楷體" w:hint="eastAsia"/>
        </w:rPr>
        <w:t>輔導人員及外聘專家學者之誤餐費。</w:t>
      </w:r>
    </w:p>
    <w:p w:rsidR="00A7072F" w:rsidRPr="0073129A" w:rsidRDefault="00A7072F" w:rsidP="0073129A">
      <w:pPr>
        <w:pStyle w:val="a7"/>
        <w:numPr>
          <w:ilvl w:val="0"/>
          <w:numId w:val="7"/>
        </w:numPr>
        <w:ind w:leftChars="0"/>
        <w:rPr>
          <w:rFonts w:ascii="標楷體" w:eastAsia="標楷體" w:hAnsi="標楷體"/>
        </w:rPr>
      </w:pPr>
      <w:r>
        <w:rPr>
          <w:rFonts w:ascii="標楷體" w:eastAsia="標楷體" w:hAnsi="標楷體" w:hint="eastAsia"/>
        </w:rPr>
        <w:t>交通費：</w:t>
      </w:r>
      <w:r w:rsidR="0073129A">
        <w:rPr>
          <w:rFonts w:ascii="標楷體" w:eastAsia="標楷體" w:hAnsi="標楷體" w:hint="eastAsia"/>
        </w:rPr>
        <w:t>輔導人員及外聘專家學者之交通費；實報實銷且以支應高鐵標準廂、火車、客運或捷運之費用為限。</w:t>
      </w:r>
    </w:p>
    <w:p w:rsidR="00A7072F" w:rsidRDefault="00A7072F" w:rsidP="00A7072F">
      <w:pPr>
        <w:pStyle w:val="a7"/>
        <w:numPr>
          <w:ilvl w:val="0"/>
          <w:numId w:val="7"/>
        </w:numPr>
        <w:ind w:leftChars="0"/>
        <w:rPr>
          <w:rFonts w:ascii="標楷體" w:eastAsia="標楷體" w:hAnsi="標楷體"/>
        </w:rPr>
      </w:pPr>
      <w:r>
        <w:rPr>
          <w:rFonts w:ascii="標楷體" w:eastAsia="標楷體" w:hAnsi="標楷體" w:hint="eastAsia"/>
        </w:rPr>
        <w:t>印刷</w:t>
      </w:r>
      <w:r w:rsidR="0073129A">
        <w:rPr>
          <w:rFonts w:ascii="標楷體" w:eastAsia="標楷體" w:hAnsi="標楷體" w:hint="eastAsia"/>
        </w:rPr>
        <w:t>費。</w:t>
      </w:r>
    </w:p>
    <w:p w:rsidR="00A7072F" w:rsidRPr="00A7072F" w:rsidRDefault="00A7072F" w:rsidP="00A7072F">
      <w:pPr>
        <w:pStyle w:val="a7"/>
        <w:numPr>
          <w:ilvl w:val="0"/>
          <w:numId w:val="7"/>
        </w:numPr>
        <w:ind w:leftChars="0"/>
        <w:rPr>
          <w:rFonts w:ascii="標楷體" w:eastAsia="標楷體" w:hAnsi="標楷體"/>
        </w:rPr>
      </w:pPr>
      <w:r>
        <w:rPr>
          <w:rFonts w:ascii="標楷體" w:eastAsia="標楷體" w:hAnsi="標楷體" w:hint="eastAsia"/>
        </w:rPr>
        <w:t>全民健康保險補充保費：</w:t>
      </w:r>
      <w:r w:rsidR="0073129A">
        <w:rPr>
          <w:rFonts w:ascii="標楷體" w:eastAsia="標楷體" w:hAnsi="標楷體" w:hint="eastAsia"/>
        </w:rPr>
        <w:t>支應投保單位（雇主）因執行幼兒園輔導所衍生雇主應負擔之補充保費，補助額度依「全民健康保險法」之規定辦理。</w:t>
      </w:r>
    </w:p>
    <w:p w:rsidR="00AD2768" w:rsidRDefault="00AD2768" w:rsidP="00A65CCF">
      <w:pPr>
        <w:pStyle w:val="a7"/>
        <w:numPr>
          <w:ilvl w:val="0"/>
          <w:numId w:val="1"/>
        </w:numPr>
        <w:ind w:leftChars="0"/>
        <w:rPr>
          <w:rFonts w:ascii="標楷體" w:eastAsia="標楷體" w:hAnsi="標楷體"/>
        </w:rPr>
      </w:pPr>
      <w:r w:rsidRPr="00A7072F">
        <w:rPr>
          <w:rFonts w:ascii="標楷體" w:eastAsia="標楷體" w:hAnsi="標楷體" w:hint="eastAsia"/>
        </w:rPr>
        <w:t>輔導執行期間：每年八月至次年七月。</w:t>
      </w:r>
    </w:p>
    <w:p w:rsidR="00AD2768" w:rsidRDefault="00AD2768" w:rsidP="00A7072F">
      <w:pPr>
        <w:pStyle w:val="a7"/>
        <w:numPr>
          <w:ilvl w:val="0"/>
          <w:numId w:val="1"/>
        </w:numPr>
        <w:ind w:leftChars="0"/>
        <w:rPr>
          <w:rFonts w:ascii="標楷體" w:eastAsia="標楷體" w:hAnsi="標楷體"/>
        </w:rPr>
      </w:pPr>
      <w:r w:rsidRPr="00A7072F">
        <w:rPr>
          <w:rFonts w:ascii="標楷體" w:eastAsia="標楷體" w:hAnsi="標楷體" w:hint="eastAsia"/>
        </w:rPr>
        <w:t>經費請撥及核銷</w:t>
      </w:r>
      <w:r w:rsidR="00A7072F">
        <w:rPr>
          <w:rFonts w:ascii="標楷體" w:eastAsia="標楷體" w:hAnsi="標楷體" w:hint="eastAsia"/>
        </w:rPr>
        <w:t>：</w:t>
      </w:r>
    </w:p>
    <w:p w:rsidR="00A7072F" w:rsidRDefault="00A7072F" w:rsidP="00A7072F">
      <w:pPr>
        <w:pStyle w:val="a7"/>
        <w:numPr>
          <w:ilvl w:val="0"/>
          <w:numId w:val="9"/>
        </w:numPr>
        <w:ind w:leftChars="0"/>
        <w:rPr>
          <w:rFonts w:ascii="標楷體" w:eastAsia="標楷體" w:hAnsi="標楷體"/>
        </w:rPr>
      </w:pPr>
      <w:r>
        <w:rPr>
          <w:rFonts w:ascii="標楷體" w:eastAsia="標楷體" w:hAnsi="標楷體" w:hint="eastAsia"/>
        </w:rPr>
        <w:t>經費請撥、支用、核銷及賸餘款，應依教育部國民及學前教育署相關規定辦理。</w:t>
      </w:r>
    </w:p>
    <w:p w:rsidR="00A7072F" w:rsidRDefault="00A7072F" w:rsidP="00A7072F">
      <w:pPr>
        <w:pStyle w:val="a7"/>
        <w:numPr>
          <w:ilvl w:val="0"/>
          <w:numId w:val="9"/>
        </w:numPr>
        <w:ind w:leftChars="0"/>
        <w:rPr>
          <w:rFonts w:ascii="標楷體" w:eastAsia="標楷體" w:hAnsi="標楷體"/>
        </w:rPr>
      </w:pPr>
      <w:r>
        <w:rPr>
          <w:rFonts w:ascii="標楷體" w:eastAsia="標楷體" w:hAnsi="標楷體" w:hint="eastAsia"/>
        </w:rPr>
        <w:t>應於年度</w:t>
      </w:r>
      <w:r w:rsidR="0073129A">
        <w:rPr>
          <w:rFonts w:ascii="標楷體" w:eastAsia="標楷體" w:hAnsi="標楷體" w:hint="eastAsia"/>
        </w:rPr>
        <w:t>輔導工作結束後一個月內（次年八月三十日前），併同執行成果報告及經費收支結算表報本府辦理核結事宜。</w:t>
      </w:r>
    </w:p>
    <w:p w:rsidR="00F02B4B" w:rsidRPr="00F02B4B" w:rsidRDefault="00A7072F" w:rsidP="00F02B4B">
      <w:pPr>
        <w:pStyle w:val="a7"/>
        <w:numPr>
          <w:ilvl w:val="0"/>
          <w:numId w:val="9"/>
        </w:numPr>
        <w:ind w:leftChars="0"/>
        <w:rPr>
          <w:rFonts w:ascii="標楷體" w:eastAsia="標楷體" w:hAnsi="標楷體"/>
        </w:rPr>
      </w:pPr>
      <w:r>
        <w:rPr>
          <w:rFonts w:ascii="標楷體" w:eastAsia="標楷體" w:hAnsi="標楷體" w:hint="eastAsia"/>
        </w:rPr>
        <w:t>應提具成果報告內容如下：</w:t>
      </w:r>
      <w:r w:rsidR="00F02B4B">
        <w:rPr>
          <w:rFonts w:ascii="標楷體" w:eastAsia="標楷體" w:hAnsi="標楷體" w:hint="eastAsia"/>
        </w:rPr>
        <w:t>填寫歷次輔導紀錄，並於年度輔導工作結束後提報彙整紀錄，由本府彙整各園之輔導紀錄（包括紙本及電</w:t>
      </w:r>
      <w:r w:rsidR="00CE724B">
        <w:rPr>
          <w:rFonts w:ascii="標楷體" w:eastAsia="標楷體" w:hAnsi="標楷體" w:hint="eastAsia"/>
        </w:rPr>
        <w:t>子檔光碟）報教育部國民及學前教育署，輔導紀錄之報送期程及項目</w:t>
      </w:r>
      <w:r w:rsidR="00F02B4B">
        <w:rPr>
          <w:rFonts w:ascii="標楷體" w:eastAsia="標楷體" w:hAnsi="標楷體" w:hint="eastAsia"/>
        </w:rPr>
        <w:t>另案函知。</w:t>
      </w:r>
    </w:p>
    <w:p w:rsidR="00A7072F" w:rsidRPr="00A7072F" w:rsidRDefault="00A7072F" w:rsidP="00A7072F">
      <w:pPr>
        <w:pStyle w:val="a7"/>
        <w:numPr>
          <w:ilvl w:val="0"/>
          <w:numId w:val="9"/>
        </w:numPr>
        <w:ind w:leftChars="0"/>
        <w:rPr>
          <w:rFonts w:ascii="標楷體" w:eastAsia="標楷體" w:hAnsi="標楷體"/>
        </w:rPr>
      </w:pPr>
      <w:r>
        <w:rPr>
          <w:rFonts w:ascii="標楷體" w:eastAsia="標楷體" w:hAnsi="標楷體" w:hint="eastAsia"/>
        </w:rPr>
        <w:t>幼兒園輔導補助經費應專款專用，會計補助項目應明確清楚，並確實依核定內容執行。</w:t>
      </w:r>
    </w:p>
    <w:p w:rsidR="00A7072F" w:rsidRDefault="00A7072F" w:rsidP="00A65CCF">
      <w:pPr>
        <w:pStyle w:val="a7"/>
        <w:numPr>
          <w:ilvl w:val="0"/>
          <w:numId w:val="1"/>
        </w:numPr>
        <w:ind w:leftChars="0"/>
        <w:rPr>
          <w:rFonts w:ascii="標楷體" w:eastAsia="標楷體" w:hAnsi="標楷體"/>
        </w:rPr>
      </w:pPr>
      <w:r>
        <w:rPr>
          <w:rFonts w:ascii="標楷體" w:eastAsia="標楷體" w:hAnsi="標楷體" w:hint="eastAsia"/>
        </w:rPr>
        <w:t>成效及考核：</w:t>
      </w:r>
    </w:p>
    <w:p w:rsidR="00FB229E" w:rsidRDefault="00FB229E" w:rsidP="00FB229E">
      <w:pPr>
        <w:pStyle w:val="a7"/>
        <w:numPr>
          <w:ilvl w:val="0"/>
          <w:numId w:val="10"/>
        </w:numPr>
        <w:ind w:leftChars="0"/>
        <w:rPr>
          <w:rFonts w:ascii="標楷體" w:eastAsia="標楷體" w:hAnsi="標楷體"/>
        </w:rPr>
      </w:pPr>
      <w:r>
        <w:rPr>
          <w:rFonts w:ascii="標楷體" w:eastAsia="標楷體" w:hAnsi="標楷體" w:hint="eastAsia"/>
        </w:rPr>
        <w:t>本</w:t>
      </w:r>
      <w:r w:rsidR="00C64C5B">
        <w:rPr>
          <w:rFonts w:ascii="標楷體" w:eastAsia="標楷體" w:hAnsi="標楷體" w:hint="eastAsia"/>
        </w:rPr>
        <w:t>府將不定期</w:t>
      </w:r>
      <w:r w:rsidRPr="00FB229E">
        <w:rPr>
          <w:rFonts w:ascii="標楷體" w:eastAsia="標楷體" w:hAnsi="標楷體" w:hint="eastAsia"/>
        </w:rPr>
        <w:t>針對轄內參與幼兒園輔導之幼兒園進行督導</w:t>
      </w:r>
      <w:r>
        <w:rPr>
          <w:rFonts w:ascii="標楷體" w:eastAsia="標楷體" w:hAnsi="標楷體" w:hint="eastAsia"/>
        </w:rPr>
        <w:t>；經教育部國民及學前教育署</w:t>
      </w:r>
      <w:r w:rsidRPr="00FB229E">
        <w:rPr>
          <w:rFonts w:ascii="標楷體" w:eastAsia="標楷體" w:hAnsi="標楷體" w:hint="eastAsia"/>
        </w:rPr>
        <w:t>訪視及考評後，輔導成效佳之輔導人員及受輔幼兒園等，得擇優表揚與獎勵。</w:t>
      </w:r>
    </w:p>
    <w:p w:rsidR="00FB229E" w:rsidRDefault="00FB229E" w:rsidP="00FB229E">
      <w:pPr>
        <w:pStyle w:val="a7"/>
        <w:numPr>
          <w:ilvl w:val="0"/>
          <w:numId w:val="10"/>
        </w:numPr>
        <w:ind w:leftChars="0"/>
        <w:rPr>
          <w:rFonts w:ascii="標楷體" w:eastAsia="標楷體" w:hAnsi="標楷體"/>
        </w:rPr>
      </w:pPr>
      <w:r>
        <w:rPr>
          <w:rFonts w:ascii="標楷體" w:eastAsia="標楷體" w:hAnsi="標楷體" w:hint="eastAsia"/>
        </w:rPr>
        <w:t>教育部國民及學前教育</w:t>
      </w:r>
      <w:r w:rsidRPr="00FB229E">
        <w:rPr>
          <w:rFonts w:ascii="標楷體" w:eastAsia="標楷體" w:hAnsi="標楷體" w:hint="eastAsia"/>
        </w:rPr>
        <w:t>署將組成考核訪視小組入園實地訪查，以瞭解執行情況</w:t>
      </w:r>
      <w:r w:rsidR="00CE724B">
        <w:rPr>
          <w:rFonts w:ascii="標楷體" w:eastAsia="標楷體" w:hAnsi="標楷體" w:hint="eastAsia"/>
        </w:rPr>
        <w:t>，本府並</w:t>
      </w:r>
      <w:r w:rsidR="00C754D8">
        <w:rPr>
          <w:rFonts w:ascii="標楷體" w:eastAsia="標楷體" w:hAnsi="標楷體" w:hint="eastAsia"/>
        </w:rPr>
        <w:t>派員陪同訪視。</w:t>
      </w:r>
    </w:p>
    <w:p w:rsidR="00FB229E" w:rsidRPr="00FB229E" w:rsidRDefault="00FB229E" w:rsidP="00FB229E">
      <w:pPr>
        <w:pStyle w:val="a7"/>
        <w:numPr>
          <w:ilvl w:val="0"/>
          <w:numId w:val="10"/>
        </w:numPr>
        <w:ind w:leftChars="0"/>
        <w:rPr>
          <w:rFonts w:ascii="標楷體" w:eastAsia="標楷體" w:hAnsi="標楷體"/>
        </w:rPr>
      </w:pPr>
      <w:r w:rsidRPr="00FB229E">
        <w:rPr>
          <w:rFonts w:ascii="標楷體" w:eastAsia="標楷體" w:hAnsi="標楷體" w:hint="eastAsia"/>
        </w:rPr>
        <w:t xml:space="preserve">專業發展輔導經輔導紀錄審查，且教育部國民及學前教育署實地訪視確認成效不佳，其可歸責於輔導人員者，該輔導人員三年內不得參與幼兒園輔導；情節嚴重者，撤銷該輔導人員專業發展輔導之資格。其可歸責於幼兒園者，該園三年內不得申請幼兒園輔導。  </w:t>
      </w:r>
    </w:p>
    <w:p w:rsidR="00681FD2" w:rsidRDefault="00A7072F" w:rsidP="00A65CCF">
      <w:pPr>
        <w:pStyle w:val="a7"/>
        <w:numPr>
          <w:ilvl w:val="0"/>
          <w:numId w:val="1"/>
        </w:numPr>
        <w:ind w:leftChars="0"/>
        <w:rPr>
          <w:rFonts w:ascii="標楷體" w:eastAsia="標楷體" w:hAnsi="標楷體"/>
        </w:rPr>
      </w:pPr>
      <w:r w:rsidRPr="00A7072F">
        <w:rPr>
          <w:rFonts w:ascii="標楷體" w:eastAsia="標楷體" w:hAnsi="標楷體" w:hint="eastAsia"/>
        </w:rPr>
        <w:t>經費來源：</w:t>
      </w:r>
    </w:p>
    <w:p w:rsidR="00A7072F" w:rsidRDefault="00681FD2" w:rsidP="00681FD2">
      <w:pPr>
        <w:rPr>
          <w:rFonts w:ascii="標楷體" w:eastAsia="標楷體" w:hAnsi="標楷體"/>
        </w:rPr>
      </w:pPr>
      <w:r>
        <w:rPr>
          <w:rFonts w:ascii="標楷體" w:eastAsia="標楷體" w:hAnsi="標楷體" w:hint="eastAsia"/>
        </w:rPr>
        <w:t>（一）</w:t>
      </w:r>
      <w:r w:rsidR="00A7072F" w:rsidRPr="00681FD2">
        <w:rPr>
          <w:rFonts w:ascii="標楷體" w:eastAsia="標楷體" w:hAnsi="標楷體" w:hint="eastAsia"/>
        </w:rPr>
        <w:t>由教育部國民及學前教育署補助核定經費90%，本府補助核定經費10%。</w:t>
      </w:r>
    </w:p>
    <w:p w:rsidR="00681FD2" w:rsidRPr="00681FD2" w:rsidRDefault="00681FD2" w:rsidP="00167E75">
      <w:pPr>
        <w:ind w:left="709" w:hanging="709"/>
        <w:rPr>
          <w:rFonts w:ascii="標楷體" w:eastAsia="標楷體" w:hAnsi="標楷體"/>
        </w:rPr>
      </w:pPr>
      <w:r>
        <w:rPr>
          <w:rFonts w:ascii="標楷體" w:eastAsia="標楷體" w:hAnsi="標楷體" w:hint="eastAsia"/>
        </w:rPr>
        <w:t>（二）</w:t>
      </w:r>
      <w:r w:rsidRPr="004D2F34">
        <w:rPr>
          <w:rFonts w:ascii="標楷體" w:eastAsia="標楷體" w:hAnsi="標楷體" w:hint="eastAsia"/>
        </w:rPr>
        <w:t>倘教育部國民及學前教育署調降補助核定經費至90%以下，本府自籌款維持補助核定經費10%，餘超出部分由申請幼兒園</w:t>
      </w:r>
      <w:r w:rsidR="00167E75" w:rsidRPr="004D2F34">
        <w:rPr>
          <w:rFonts w:ascii="標楷體" w:eastAsia="標楷體" w:hAnsi="標楷體" w:hint="eastAsia"/>
        </w:rPr>
        <w:t>自籌之</w:t>
      </w:r>
      <w:r w:rsidRPr="004D2F34">
        <w:rPr>
          <w:rFonts w:ascii="標楷體" w:eastAsia="標楷體" w:hAnsi="標楷體" w:hint="eastAsia"/>
        </w:rPr>
        <w:t>。</w:t>
      </w:r>
    </w:p>
    <w:p w:rsidR="00A7072F" w:rsidRDefault="00A7072F" w:rsidP="00A65CCF">
      <w:pPr>
        <w:pStyle w:val="a7"/>
        <w:numPr>
          <w:ilvl w:val="0"/>
          <w:numId w:val="1"/>
        </w:numPr>
        <w:ind w:leftChars="0"/>
        <w:rPr>
          <w:rFonts w:ascii="標楷體" w:eastAsia="標楷體" w:hAnsi="標楷體"/>
        </w:rPr>
      </w:pPr>
      <w:r>
        <w:rPr>
          <w:rFonts w:ascii="標楷體" w:eastAsia="標楷體" w:hAnsi="標楷體" w:hint="eastAsia"/>
        </w:rPr>
        <w:t>注意事項：</w:t>
      </w:r>
    </w:p>
    <w:p w:rsidR="00FB229E" w:rsidRDefault="00FB229E" w:rsidP="00B1402C">
      <w:pPr>
        <w:pStyle w:val="a7"/>
        <w:numPr>
          <w:ilvl w:val="0"/>
          <w:numId w:val="15"/>
        </w:numPr>
        <w:tabs>
          <w:tab w:val="left" w:pos="709"/>
        </w:tabs>
        <w:ind w:leftChars="0"/>
        <w:rPr>
          <w:rFonts w:ascii="標楷體" w:eastAsia="標楷體" w:hAnsi="標楷體"/>
        </w:rPr>
      </w:pPr>
      <w:r w:rsidRPr="00B1402C">
        <w:rPr>
          <w:rFonts w:ascii="標楷體" w:eastAsia="標楷體" w:hAnsi="標楷體" w:hint="eastAsia"/>
        </w:rPr>
        <w:t>申請規定：</w:t>
      </w:r>
    </w:p>
    <w:p w:rsidR="00B1402C" w:rsidRPr="00B1402C" w:rsidRDefault="00B1402C" w:rsidP="00B1402C">
      <w:pPr>
        <w:pStyle w:val="a7"/>
        <w:numPr>
          <w:ilvl w:val="0"/>
          <w:numId w:val="16"/>
        </w:numPr>
        <w:tabs>
          <w:tab w:val="left" w:pos="709"/>
        </w:tabs>
        <w:ind w:leftChars="0"/>
        <w:rPr>
          <w:rFonts w:ascii="標楷體" w:eastAsia="標楷體" w:hAnsi="標楷體"/>
        </w:rPr>
      </w:pPr>
      <w:r w:rsidRPr="00B1402C">
        <w:rPr>
          <w:rFonts w:ascii="標楷體" w:eastAsia="標楷體" w:hAnsi="標楷體" w:hint="eastAsia"/>
        </w:rPr>
        <w:t>參與專業發展輔導之幼兒園，全園班級數達五班以上者，得以部分班級參與輔導，但不得少於五班。</w:t>
      </w:r>
    </w:p>
    <w:p w:rsidR="00B1402C" w:rsidRDefault="00B1402C" w:rsidP="00B1402C">
      <w:pPr>
        <w:pStyle w:val="a7"/>
        <w:numPr>
          <w:ilvl w:val="0"/>
          <w:numId w:val="16"/>
        </w:numPr>
        <w:tabs>
          <w:tab w:val="left" w:pos="709"/>
        </w:tabs>
        <w:ind w:leftChars="0"/>
        <w:rPr>
          <w:rFonts w:ascii="標楷體" w:eastAsia="標楷體" w:hAnsi="標楷體"/>
        </w:rPr>
      </w:pPr>
      <w:r w:rsidRPr="00FB229E">
        <w:rPr>
          <w:rFonts w:ascii="標楷體" w:eastAsia="標楷體" w:hAnsi="標楷體" w:hint="eastAsia"/>
        </w:rPr>
        <w:t>參與專業發展輔導之幼兒園，因計畫內容需求得申請由二位輔導人員共同輔導，主輔導員應具備輔導人員資格；次輔導員則應提具與輔導主題相符專長佐證資料，並經教育部國民及學前教育署審查通過。二位輔導人員中輔導員以一人為限，且二人同時在園輔導時數不得逾總輔導時數之百分之五十。</w:t>
      </w:r>
    </w:p>
    <w:p w:rsidR="00B1402C" w:rsidRPr="00B1402C" w:rsidRDefault="00B1402C" w:rsidP="00B1402C">
      <w:pPr>
        <w:pStyle w:val="a7"/>
        <w:numPr>
          <w:ilvl w:val="0"/>
          <w:numId w:val="16"/>
        </w:numPr>
        <w:tabs>
          <w:tab w:val="left" w:pos="709"/>
        </w:tabs>
        <w:ind w:leftChars="0"/>
        <w:rPr>
          <w:rFonts w:ascii="標楷體" w:eastAsia="標楷體" w:hAnsi="標楷體"/>
        </w:rPr>
      </w:pPr>
      <w:r w:rsidRPr="00FB229E">
        <w:rPr>
          <w:rFonts w:ascii="標楷體" w:eastAsia="標楷體" w:hAnsi="標楷體" w:hint="eastAsia"/>
        </w:rPr>
        <w:t>參與專業發展輔導之幼兒園，如有規劃實施讀書會，其辦理時間以總輔導時數之百分之二十為限。</w:t>
      </w:r>
    </w:p>
    <w:p w:rsidR="00B1402C" w:rsidRDefault="00B1402C" w:rsidP="00B1402C">
      <w:pPr>
        <w:pStyle w:val="a7"/>
        <w:numPr>
          <w:ilvl w:val="0"/>
          <w:numId w:val="15"/>
        </w:numPr>
        <w:tabs>
          <w:tab w:val="left" w:pos="709"/>
        </w:tabs>
        <w:ind w:leftChars="0"/>
        <w:rPr>
          <w:rFonts w:ascii="標楷體" w:eastAsia="標楷體" w:hAnsi="標楷體"/>
        </w:rPr>
      </w:pPr>
      <w:r w:rsidRPr="00B1402C">
        <w:rPr>
          <w:rFonts w:ascii="標楷體" w:eastAsia="標楷體" w:hAnsi="標楷體" w:hint="eastAsia"/>
        </w:rPr>
        <w:t>入園輔導規定：</w:t>
      </w:r>
    </w:p>
    <w:p w:rsidR="00B1402C" w:rsidRPr="00B1402C" w:rsidRDefault="00B1402C" w:rsidP="00B1402C">
      <w:pPr>
        <w:pStyle w:val="a7"/>
        <w:numPr>
          <w:ilvl w:val="0"/>
          <w:numId w:val="17"/>
        </w:numPr>
        <w:ind w:leftChars="0"/>
        <w:rPr>
          <w:rFonts w:ascii="標楷體" w:eastAsia="標楷體" w:hAnsi="標楷體"/>
        </w:rPr>
      </w:pPr>
      <w:r w:rsidRPr="00B1402C">
        <w:rPr>
          <w:rFonts w:ascii="標楷體" w:eastAsia="標楷體" w:hAnsi="標楷體" w:hint="eastAsia"/>
        </w:rPr>
        <w:t>輔導人員每次入班觀察之班級數至少兩班。</w:t>
      </w:r>
    </w:p>
    <w:p w:rsidR="00B1402C" w:rsidRDefault="00B1402C" w:rsidP="00B1402C">
      <w:pPr>
        <w:pStyle w:val="a7"/>
        <w:numPr>
          <w:ilvl w:val="0"/>
          <w:numId w:val="17"/>
        </w:numPr>
        <w:ind w:leftChars="0"/>
        <w:rPr>
          <w:rFonts w:ascii="標楷體" w:eastAsia="標楷體" w:hAnsi="標楷體"/>
        </w:rPr>
      </w:pPr>
      <w:r w:rsidRPr="00B1402C">
        <w:rPr>
          <w:rFonts w:ascii="標楷體" w:eastAsia="標楷體" w:hAnsi="標楷體" w:hint="eastAsia"/>
        </w:rPr>
        <w:t>輔導鐘點費自輔導人員入園起計算之，不包括輔導人員之路程時間，且同一日同一園之輔導僅得以一次計數。</w:t>
      </w:r>
    </w:p>
    <w:p w:rsidR="00B1402C" w:rsidRDefault="00B1402C" w:rsidP="00B1402C">
      <w:pPr>
        <w:pStyle w:val="a7"/>
        <w:numPr>
          <w:ilvl w:val="0"/>
          <w:numId w:val="17"/>
        </w:numPr>
        <w:ind w:leftChars="0"/>
        <w:rPr>
          <w:rFonts w:ascii="標楷體" w:eastAsia="標楷體" w:hAnsi="標楷體"/>
        </w:rPr>
      </w:pPr>
      <w:r w:rsidRPr="00B1402C">
        <w:rPr>
          <w:rFonts w:ascii="標楷體" w:eastAsia="標楷體" w:hAnsi="標楷體" w:hint="eastAsia"/>
        </w:rPr>
        <w:t>教學面向之輔導時間以上課日之上午時段為原則；教學討論及讀書會等輔導時間不在此限。</w:t>
      </w:r>
    </w:p>
    <w:p w:rsidR="00B1402C" w:rsidRDefault="00B1402C" w:rsidP="00B1402C">
      <w:pPr>
        <w:pStyle w:val="a7"/>
        <w:numPr>
          <w:ilvl w:val="0"/>
          <w:numId w:val="17"/>
        </w:numPr>
        <w:ind w:leftChars="0"/>
        <w:rPr>
          <w:rFonts w:ascii="標楷體" w:eastAsia="標楷體" w:hAnsi="標楷體"/>
        </w:rPr>
      </w:pPr>
      <w:r w:rsidRPr="00B1402C">
        <w:rPr>
          <w:rFonts w:ascii="標楷體" w:eastAsia="標楷體" w:hAnsi="標楷體" w:hint="eastAsia"/>
        </w:rPr>
        <w:t xml:space="preserve">經核定通過之幼兒園應參與教育部國民及學前教育署辦理之幼兒園輔導執行說明會。  </w:t>
      </w:r>
    </w:p>
    <w:p w:rsidR="00B1402C" w:rsidRDefault="00B1402C" w:rsidP="00B1402C">
      <w:pPr>
        <w:pStyle w:val="a7"/>
        <w:numPr>
          <w:ilvl w:val="0"/>
          <w:numId w:val="17"/>
        </w:numPr>
        <w:ind w:leftChars="0"/>
        <w:rPr>
          <w:rFonts w:ascii="標楷體" w:eastAsia="標楷體" w:hAnsi="標楷體"/>
        </w:rPr>
      </w:pPr>
      <w:r w:rsidRPr="00B1402C">
        <w:rPr>
          <w:rFonts w:ascii="標楷體" w:eastAsia="標楷體" w:hAnsi="標楷體" w:hint="eastAsia"/>
        </w:rPr>
        <w:t xml:space="preserve">參與專業發展輔導之幼兒園，應推派課程領導人，且課程領導人應參與教育部國民及學前教育署辦理之申請說明會、執行說明會及增能研習，並出席園內教學會議，協助於幼兒園內落實輔導建議，其出席情形列入次學年幼兒園輔導計畫補助之參考。  </w:t>
      </w:r>
    </w:p>
    <w:p w:rsidR="00B1402C" w:rsidRDefault="00B1402C" w:rsidP="00B1402C">
      <w:pPr>
        <w:pStyle w:val="a7"/>
        <w:numPr>
          <w:ilvl w:val="0"/>
          <w:numId w:val="17"/>
        </w:numPr>
        <w:ind w:leftChars="0"/>
        <w:rPr>
          <w:rFonts w:ascii="標楷體" w:eastAsia="標楷體" w:hAnsi="標楷體"/>
        </w:rPr>
      </w:pPr>
      <w:r w:rsidRPr="00B1402C">
        <w:rPr>
          <w:rFonts w:ascii="標楷體" w:eastAsia="標楷體" w:hAnsi="標楷體" w:hint="eastAsia"/>
        </w:rPr>
        <w:t xml:space="preserve">輔導報告及經費核結若涉虛偽不實之情事，且經查屬實者，除應繳回溢領之輔導經費外，並撤銷輔導人員參與教育部國民及學前教育署相關教保計畫之資格。  </w:t>
      </w:r>
    </w:p>
    <w:p w:rsidR="00B1402C" w:rsidRPr="00B1402C" w:rsidRDefault="00B1402C" w:rsidP="00B1402C">
      <w:pPr>
        <w:pStyle w:val="a7"/>
        <w:numPr>
          <w:ilvl w:val="0"/>
          <w:numId w:val="17"/>
        </w:numPr>
        <w:ind w:leftChars="0"/>
        <w:rPr>
          <w:rFonts w:ascii="標楷體" w:eastAsia="標楷體" w:hAnsi="標楷體"/>
        </w:rPr>
      </w:pPr>
      <w:r w:rsidRPr="00B1402C">
        <w:rPr>
          <w:rFonts w:ascii="標楷體" w:eastAsia="標楷體" w:hAnsi="標楷體" w:hint="eastAsia"/>
        </w:rPr>
        <w:t>幼兒園教保服務人員實際參與專業發展輔導者，其各次受輔導時數得納入教保專業知能研習時數計算。</w:t>
      </w:r>
    </w:p>
    <w:p w:rsidR="00FB229E" w:rsidRPr="00B1402C" w:rsidRDefault="00FB229E" w:rsidP="00B1402C">
      <w:pPr>
        <w:pStyle w:val="a7"/>
        <w:numPr>
          <w:ilvl w:val="0"/>
          <w:numId w:val="15"/>
        </w:numPr>
        <w:tabs>
          <w:tab w:val="left" w:pos="709"/>
        </w:tabs>
        <w:ind w:leftChars="0"/>
        <w:rPr>
          <w:rFonts w:ascii="標楷體" w:eastAsia="標楷體" w:hAnsi="標楷體"/>
        </w:rPr>
      </w:pPr>
      <w:r w:rsidRPr="00B1402C">
        <w:rPr>
          <w:rFonts w:ascii="標楷體" w:eastAsia="標楷體" w:hAnsi="標楷體" w:hint="eastAsia"/>
        </w:rPr>
        <w:t>輔導停權規定：</w:t>
      </w:r>
    </w:p>
    <w:p w:rsidR="00A40991" w:rsidRDefault="00A40991" w:rsidP="00A40991">
      <w:pPr>
        <w:pStyle w:val="a7"/>
        <w:numPr>
          <w:ilvl w:val="0"/>
          <w:numId w:val="14"/>
        </w:numPr>
        <w:ind w:leftChars="0"/>
        <w:rPr>
          <w:rFonts w:ascii="標楷體" w:eastAsia="標楷體" w:hAnsi="標楷體"/>
        </w:rPr>
      </w:pPr>
      <w:r>
        <w:rPr>
          <w:rFonts w:ascii="標楷體" w:eastAsia="標楷體" w:hAnsi="標楷體" w:hint="eastAsia"/>
        </w:rPr>
        <w:t>經教育部國民及學前教育</w:t>
      </w:r>
      <w:r w:rsidRPr="00A40991">
        <w:rPr>
          <w:rFonts w:ascii="標楷體" w:eastAsia="標楷體" w:hAnsi="標楷體" w:hint="eastAsia"/>
        </w:rPr>
        <w:t xml:space="preserve">署核定參與專業發展輔導之輔導人員或受輔幼兒園，非因不可抗力因素放棄原核定計畫之執行者，自放棄執行計畫次學年起三年內，輔導人員不得再擔任專業發展輔導人員，受輔幼兒園不得再提出專業發展輔導計畫申請。  </w:t>
      </w:r>
    </w:p>
    <w:p w:rsidR="00A40991" w:rsidRDefault="00A40991" w:rsidP="00A40991">
      <w:pPr>
        <w:pStyle w:val="a7"/>
        <w:numPr>
          <w:ilvl w:val="0"/>
          <w:numId w:val="14"/>
        </w:numPr>
        <w:ind w:leftChars="0"/>
        <w:rPr>
          <w:rFonts w:ascii="標楷體" w:eastAsia="標楷體" w:hAnsi="標楷體"/>
        </w:rPr>
      </w:pPr>
      <w:r w:rsidRPr="00A40991">
        <w:rPr>
          <w:rFonts w:ascii="標楷體" w:eastAsia="標楷體" w:hAnsi="標楷體" w:hint="eastAsia"/>
        </w:rPr>
        <w:t>經</w:t>
      </w:r>
      <w:r>
        <w:rPr>
          <w:rFonts w:ascii="標楷體" w:eastAsia="標楷體" w:hAnsi="標楷體" w:hint="eastAsia"/>
        </w:rPr>
        <w:t>教育部國民及學前教育</w:t>
      </w:r>
      <w:r w:rsidRPr="00A40991">
        <w:rPr>
          <w:rFonts w:ascii="標楷體" w:eastAsia="標楷體" w:hAnsi="標楷體" w:hint="eastAsia"/>
        </w:rPr>
        <w:t>署媒合專業發展輔導輔導人員之受輔幼兒園，非因不可抗力因素放棄媒合結果者，自放棄媒合次學年起三年內，受輔幼兒園不得再提出專業發展輔導計畫申請。</w:t>
      </w:r>
    </w:p>
    <w:p w:rsidR="00C64C5B" w:rsidRDefault="00C64C5B" w:rsidP="00A40991">
      <w:pPr>
        <w:pStyle w:val="a7"/>
        <w:numPr>
          <w:ilvl w:val="0"/>
          <w:numId w:val="1"/>
        </w:numPr>
        <w:ind w:leftChars="0"/>
        <w:rPr>
          <w:rFonts w:ascii="標楷體" w:eastAsia="標楷體" w:hAnsi="標楷體"/>
        </w:rPr>
      </w:pPr>
      <w:r>
        <w:rPr>
          <w:rFonts w:ascii="標楷體" w:eastAsia="標楷體" w:hAnsi="標楷體" w:hint="eastAsia"/>
        </w:rPr>
        <w:t>本計畫如未盡事宜，悉依</w:t>
      </w:r>
      <w:r w:rsidR="002C68C8">
        <w:rPr>
          <w:rFonts w:ascii="標楷體" w:eastAsia="標楷體" w:hAnsi="標楷體" w:hint="eastAsia"/>
        </w:rPr>
        <w:t>教育部國民及學前教育</w:t>
      </w:r>
      <w:r w:rsidR="002C68C8" w:rsidRPr="00A40991">
        <w:rPr>
          <w:rFonts w:ascii="標楷體" w:eastAsia="標楷體" w:hAnsi="標楷體" w:hint="eastAsia"/>
        </w:rPr>
        <w:t>署</w:t>
      </w:r>
      <w:r>
        <w:rPr>
          <w:rFonts w:ascii="標楷體" w:eastAsia="標楷體" w:hAnsi="標楷體" w:hint="eastAsia"/>
        </w:rPr>
        <w:t>所頒布</w:t>
      </w:r>
      <w:r w:rsidR="00C754D8">
        <w:rPr>
          <w:rFonts w:ascii="標楷體" w:eastAsia="標楷體" w:hAnsi="標楷體" w:hint="eastAsia"/>
        </w:rPr>
        <w:t>之相關</w:t>
      </w:r>
      <w:r>
        <w:rPr>
          <w:rFonts w:ascii="標楷體" w:eastAsia="標楷體" w:hAnsi="標楷體" w:hint="eastAsia"/>
        </w:rPr>
        <w:t>規定</w:t>
      </w:r>
      <w:r w:rsidR="00C754D8">
        <w:rPr>
          <w:rFonts w:ascii="標楷體" w:eastAsia="標楷體" w:hAnsi="標楷體" w:hint="eastAsia"/>
        </w:rPr>
        <w:t>為準。</w:t>
      </w:r>
    </w:p>
    <w:p w:rsidR="00AD2768" w:rsidRPr="00A41188" w:rsidRDefault="00EA6334" w:rsidP="00A40991">
      <w:pPr>
        <w:pStyle w:val="a7"/>
        <w:numPr>
          <w:ilvl w:val="0"/>
          <w:numId w:val="1"/>
        </w:numPr>
        <w:ind w:leftChars="0"/>
        <w:rPr>
          <w:rFonts w:ascii="標楷體" w:eastAsia="標楷體" w:hAnsi="標楷體"/>
        </w:rPr>
      </w:pPr>
      <w:r>
        <w:rPr>
          <w:rFonts w:ascii="標楷體" w:eastAsia="標楷體" w:hAnsi="標楷體" w:hint="eastAsia"/>
        </w:rPr>
        <w:t>本計畫奉核定</w:t>
      </w:r>
      <w:r w:rsidR="0041532A" w:rsidRPr="00A7072F">
        <w:rPr>
          <w:rFonts w:ascii="標楷體" w:eastAsia="標楷體" w:hAnsi="標楷體" w:hint="eastAsia"/>
        </w:rPr>
        <w:t>後實施，修正亦同。</w:t>
      </w:r>
    </w:p>
    <w:sectPr w:rsidR="00AD2768" w:rsidRPr="00A41188" w:rsidSect="0042625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37" w:rsidRDefault="00351437" w:rsidP="00A65CCF">
      <w:r>
        <w:separator/>
      </w:r>
    </w:p>
  </w:endnote>
  <w:endnote w:type="continuationSeparator" w:id="0">
    <w:p w:rsidR="00351437" w:rsidRDefault="00351437" w:rsidP="00A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37" w:rsidRDefault="00351437" w:rsidP="00A65CCF">
      <w:r>
        <w:separator/>
      </w:r>
    </w:p>
  </w:footnote>
  <w:footnote w:type="continuationSeparator" w:id="0">
    <w:p w:rsidR="00351437" w:rsidRDefault="00351437" w:rsidP="00A65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20"/>
    <w:multiLevelType w:val="hybridMultilevel"/>
    <w:tmpl w:val="36C690E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BC95181"/>
    <w:multiLevelType w:val="hybridMultilevel"/>
    <w:tmpl w:val="08109396"/>
    <w:lvl w:ilvl="0" w:tplc="3946A6EA">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 w15:restartNumberingAfterBreak="0">
    <w:nsid w:val="118552E9"/>
    <w:multiLevelType w:val="hybridMultilevel"/>
    <w:tmpl w:val="A4EC6174"/>
    <w:lvl w:ilvl="0" w:tplc="123000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0A4F41"/>
    <w:multiLevelType w:val="hybridMultilevel"/>
    <w:tmpl w:val="C2DCEDA6"/>
    <w:lvl w:ilvl="0" w:tplc="0F940B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CF60BA"/>
    <w:multiLevelType w:val="hybridMultilevel"/>
    <w:tmpl w:val="F4120438"/>
    <w:lvl w:ilvl="0" w:tplc="04090015">
      <w:start w:val="1"/>
      <w:numFmt w:val="taiwaneseCountingThousand"/>
      <w:lvlText w:val="%1、"/>
      <w:lvlJc w:val="left"/>
      <w:pPr>
        <w:ind w:left="480" w:hanging="480"/>
      </w:pPr>
      <w:rPr>
        <w:rFonts w:hint="default"/>
      </w:rPr>
    </w:lvl>
    <w:lvl w:ilvl="1" w:tplc="1D76863C">
      <w:start w:val="3"/>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11093C"/>
    <w:multiLevelType w:val="hybridMultilevel"/>
    <w:tmpl w:val="3AB489AE"/>
    <w:lvl w:ilvl="0" w:tplc="969A2F3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010F6E"/>
    <w:multiLevelType w:val="hybridMultilevel"/>
    <w:tmpl w:val="44BC5F7A"/>
    <w:lvl w:ilvl="0" w:tplc="0F940B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725C5D"/>
    <w:multiLevelType w:val="hybridMultilevel"/>
    <w:tmpl w:val="9B80F58C"/>
    <w:lvl w:ilvl="0" w:tplc="06AEBE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D082876"/>
    <w:multiLevelType w:val="hybridMultilevel"/>
    <w:tmpl w:val="243EB95C"/>
    <w:lvl w:ilvl="0" w:tplc="3C48F4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237A91"/>
    <w:multiLevelType w:val="hybridMultilevel"/>
    <w:tmpl w:val="C9008740"/>
    <w:lvl w:ilvl="0" w:tplc="23ACF306">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0" w15:restartNumberingAfterBreak="0">
    <w:nsid w:val="45A46DA1"/>
    <w:multiLevelType w:val="hybridMultilevel"/>
    <w:tmpl w:val="1CFEC3A4"/>
    <w:lvl w:ilvl="0" w:tplc="04090001">
      <w:start w:val="1"/>
      <w:numFmt w:val="bullet"/>
      <w:lvlText w:val=""/>
      <w:lvlJc w:val="left"/>
      <w:pPr>
        <w:ind w:left="945" w:hanging="480"/>
      </w:pPr>
      <w:rPr>
        <w:rFonts w:ascii="Wingdings" w:hAnsi="Wingdings" w:hint="default"/>
      </w:rPr>
    </w:lvl>
    <w:lvl w:ilvl="1" w:tplc="04090003" w:tentative="1">
      <w:start w:val="1"/>
      <w:numFmt w:val="bullet"/>
      <w:lvlText w:val=""/>
      <w:lvlJc w:val="left"/>
      <w:pPr>
        <w:ind w:left="1425" w:hanging="480"/>
      </w:pPr>
      <w:rPr>
        <w:rFonts w:ascii="Wingdings" w:hAnsi="Wingdings" w:hint="default"/>
      </w:rPr>
    </w:lvl>
    <w:lvl w:ilvl="2" w:tplc="04090005" w:tentative="1">
      <w:start w:val="1"/>
      <w:numFmt w:val="bullet"/>
      <w:lvlText w:val=""/>
      <w:lvlJc w:val="left"/>
      <w:pPr>
        <w:ind w:left="1905" w:hanging="480"/>
      </w:pPr>
      <w:rPr>
        <w:rFonts w:ascii="Wingdings" w:hAnsi="Wingdings" w:hint="default"/>
      </w:rPr>
    </w:lvl>
    <w:lvl w:ilvl="3" w:tplc="04090001" w:tentative="1">
      <w:start w:val="1"/>
      <w:numFmt w:val="bullet"/>
      <w:lvlText w:val=""/>
      <w:lvlJc w:val="left"/>
      <w:pPr>
        <w:ind w:left="2385" w:hanging="480"/>
      </w:pPr>
      <w:rPr>
        <w:rFonts w:ascii="Wingdings" w:hAnsi="Wingdings" w:hint="default"/>
      </w:rPr>
    </w:lvl>
    <w:lvl w:ilvl="4" w:tplc="04090003" w:tentative="1">
      <w:start w:val="1"/>
      <w:numFmt w:val="bullet"/>
      <w:lvlText w:val=""/>
      <w:lvlJc w:val="left"/>
      <w:pPr>
        <w:ind w:left="2865" w:hanging="480"/>
      </w:pPr>
      <w:rPr>
        <w:rFonts w:ascii="Wingdings" w:hAnsi="Wingdings" w:hint="default"/>
      </w:rPr>
    </w:lvl>
    <w:lvl w:ilvl="5" w:tplc="04090005" w:tentative="1">
      <w:start w:val="1"/>
      <w:numFmt w:val="bullet"/>
      <w:lvlText w:val=""/>
      <w:lvlJc w:val="left"/>
      <w:pPr>
        <w:ind w:left="3345" w:hanging="480"/>
      </w:pPr>
      <w:rPr>
        <w:rFonts w:ascii="Wingdings" w:hAnsi="Wingdings" w:hint="default"/>
      </w:rPr>
    </w:lvl>
    <w:lvl w:ilvl="6" w:tplc="04090001" w:tentative="1">
      <w:start w:val="1"/>
      <w:numFmt w:val="bullet"/>
      <w:lvlText w:val=""/>
      <w:lvlJc w:val="left"/>
      <w:pPr>
        <w:ind w:left="3825" w:hanging="480"/>
      </w:pPr>
      <w:rPr>
        <w:rFonts w:ascii="Wingdings" w:hAnsi="Wingdings" w:hint="default"/>
      </w:rPr>
    </w:lvl>
    <w:lvl w:ilvl="7" w:tplc="04090003" w:tentative="1">
      <w:start w:val="1"/>
      <w:numFmt w:val="bullet"/>
      <w:lvlText w:val=""/>
      <w:lvlJc w:val="left"/>
      <w:pPr>
        <w:ind w:left="4305" w:hanging="480"/>
      </w:pPr>
      <w:rPr>
        <w:rFonts w:ascii="Wingdings" w:hAnsi="Wingdings" w:hint="default"/>
      </w:rPr>
    </w:lvl>
    <w:lvl w:ilvl="8" w:tplc="04090005" w:tentative="1">
      <w:start w:val="1"/>
      <w:numFmt w:val="bullet"/>
      <w:lvlText w:val=""/>
      <w:lvlJc w:val="left"/>
      <w:pPr>
        <w:ind w:left="4785" w:hanging="480"/>
      </w:pPr>
      <w:rPr>
        <w:rFonts w:ascii="Wingdings" w:hAnsi="Wingdings" w:hint="default"/>
      </w:rPr>
    </w:lvl>
  </w:abstractNum>
  <w:abstractNum w:abstractNumId="11" w15:restartNumberingAfterBreak="0">
    <w:nsid w:val="4A4B6DD0"/>
    <w:multiLevelType w:val="hybridMultilevel"/>
    <w:tmpl w:val="3C12CD64"/>
    <w:lvl w:ilvl="0" w:tplc="37D2CB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BE132A3"/>
    <w:multiLevelType w:val="hybridMultilevel"/>
    <w:tmpl w:val="61EAB892"/>
    <w:lvl w:ilvl="0" w:tplc="A9824E8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26D5D10"/>
    <w:multiLevelType w:val="hybridMultilevel"/>
    <w:tmpl w:val="BEE27B90"/>
    <w:lvl w:ilvl="0" w:tplc="F92462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51B4160"/>
    <w:multiLevelType w:val="hybridMultilevel"/>
    <w:tmpl w:val="9134F15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DD92AFD"/>
    <w:multiLevelType w:val="hybridMultilevel"/>
    <w:tmpl w:val="FE243D22"/>
    <w:lvl w:ilvl="0" w:tplc="9746ECF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0867B5"/>
    <w:multiLevelType w:val="hybridMultilevel"/>
    <w:tmpl w:val="62D04C26"/>
    <w:lvl w:ilvl="0" w:tplc="C248C76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7464D4"/>
    <w:multiLevelType w:val="hybridMultilevel"/>
    <w:tmpl w:val="1D8E3EF2"/>
    <w:lvl w:ilvl="0" w:tplc="F772838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B925793"/>
    <w:multiLevelType w:val="hybridMultilevel"/>
    <w:tmpl w:val="D474F9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B840D2"/>
    <w:multiLevelType w:val="hybridMultilevel"/>
    <w:tmpl w:val="1200D8BE"/>
    <w:lvl w:ilvl="0" w:tplc="9F6C7DA8">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4"/>
  </w:num>
  <w:num w:numId="2">
    <w:abstractNumId w:val="3"/>
  </w:num>
  <w:num w:numId="3">
    <w:abstractNumId w:val="8"/>
  </w:num>
  <w:num w:numId="4">
    <w:abstractNumId w:val="0"/>
  </w:num>
  <w:num w:numId="5">
    <w:abstractNumId w:val="9"/>
  </w:num>
  <w:num w:numId="6">
    <w:abstractNumId w:val="19"/>
  </w:num>
  <w:num w:numId="7">
    <w:abstractNumId w:val="1"/>
  </w:num>
  <w:num w:numId="8">
    <w:abstractNumId w:val="13"/>
  </w:num>
  <w:num w:numId="9">
    <w:abstractNumId w:val="17"/>
  </w:num>
  <w:num w:numId="10">
    <w:abstractNumId w:val="12"/>
  </w:num>
  <w:num w:numId="11">
    <w:abstractNumId w:val="6"/>
  </w:num>
  <w:num w:numId="12">
    <w:abstractNumId w:val="11"/>
  </w:num>
  <w:num w:numId="13">
    <w:abstractNumId w:val="5"/>
  </w:num>
  <w:num w:numId="14">
    <w:abstractNumId w:val="2"/>
  </w:num>
  <w:num w:numId="15">
    <w:abstractNumId w:val="16"/>
  </w:num>
  <w:num w:numId="16">
    <w:abstractNumId w:val="7"/>
  </w:num>
  <w:num w:numId="17">
    <w:abstractNumId w:val="15"/>
  </w:num>
  <w:num w:numId="18">
    <w:abstractNumId w:val="14"/>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F"/>
    <w:rsid w:val="00004DE7"/>
    <w:rsid w:val="00044F86"/>
    <w:rsid w:val="0007053C"/>
    <w:rsid w:val="00071B0B"/>
    <w:rsid w:val="00074EEE"/>
    <w:rsid w:val="000C752A"/>
    <w:rsid w:val="000F12D5"/>
    <w:rsid w:val="0012451D"/>
    <w:rsid w:val="00167E75"/>
    <w:rsid w:val="001D0A26"/>
    <w:rsid w:val="001D16DE"/>
    <w:rsid w:val="002109AA"/>
    <w:rsid w:val="0022068B"/>
    <w:rsid w:val="002269DC"/>
    <w:rsid w:val="002325A0"/>
    <w:rsid w:val="002C68C8"/>
    <w:rsid w:val="002C6AD6"/>
    <w:rsid w:val="002D00C8"/>
    <w:rsid w:val="00351437"/>
    <w:rsid w:val="0035164B"/>
    <w:rsid w:val="003C4CD6"/>
    <w:rsid w:val="0041532A"/>
    <w:rsid w:val="0042625A"/>
    <w:rsid w:val="004D2F34"/>
    <w:rsid w:val="004F1716"/>
    <w:rsid w:val="005B6F37"/>
    <w:rsid w:val="00626CDF"/>
    <w:rsid w:val="00666A55"/>
    <w:rsid w:val="00681FD2"/>
    <w:rsid w:val="00696220"/>
    <w:rsid w:val="006C481E"/>
    <w:rsid w:val="006D64C0"/>
    <w:rsid w:val="0073129A"/>
    <w:rsid w:val="00794533"/>
    <w:rsid w:val="007F29DF"/>
    <w:rsid w:val="008A4EB7"/>
    <w:rsid w:val="008B6303"/>
    <w:rsid w:val="008D2EEA"/>
    <w:rsid w:val="008D41B8"/>
    <w:rsid w:val="00946625"/>
    <w:rsid w:val="00952E27"/>
    <w:rsid w:val="00962FE1"/>
    <w:rsid w:val="00975873"/>
    <w:rsid w:val="009A00D4"/>
    <w:rsid w:val="009C7C5E"/>
    <w:rsid w:val="00A40991"/>
    <w:rsid w:val="00A41188"/>
    <w:rsid w:val="00A65CCF"/>
    <w:rsid w:val="00A7072F"/>
    <w:rsid w:val="00A85D4F"/>
    <w:rsid w:val="00AD2768"/>
    <w:rsid w:val="00B1402C"/>
    <w:rsid w:val="00BF1909"/>
    <w:rsid w:val="00C64C5B"/>
    <w:rsid w:val="00C754D8"/>
    <w:rsid w:val="00CC71F7"/>
    <w:rsid w:val="00CD00EC"/>
    <w:rsid w:val="00CE724B"/>
    <w:rsid w:val="00D22A8F"/>
    <w:rsid w:val="00D834CE"/>
    <w:rsid w:val="00DC5E40"/>
    <w:rsid w:val="00DF557A"/>
    <w:rsid w:val="00E34291"/>
    <w:rsid w:val="00E45AF5"/>
    <w:rsid w:val="00E514D8"/>
    <w:rsid w:val="00E56554"/>
    <w:rsid w:val="00EA6334"/>
    <w:rsid w:val="00EF1947"/>
    <w:rsid w:val="00EF4138"/>
    <w:rsid w:val="00F02B4B"/>
    <w:rsid w:val="00F0402E"/>
    <w:rsid w:val="00F61CA6"/>
    <w:rsid w:val="00FB229E"/>
    <w:rsid w:val="00FE33A0"/>
    <w:rsid w:val="00FF25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B60FE5-120C-489C-AD46-05304DB9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6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CCF"/>
    <w:pPr>
      <w:tabs>
        <w:tab w:val="center" w:pos="4153"/>
        <w:tab w:val="right" w:pos="8306"/>
      </w:tabs>
      <w:snapToGrid w:val="0"/>
    </w:pPr>
    <w:rPr>
      <w:sz w:val="20"/>
      <w:szCs w:val="20"/>
    </w:rPr>
  </w:style>
  <w:style w:type="character" w:customStyle="1" w:styleId="a4">
    <w:name w:val="頁首 字元"/>
    <w:basedOn w:val="a0"/>
    <w:link w:val="a3"/>
    <w:uiPriority w:val="99"/>
    <w:rsid w:val="00A65CCF"/>
    <w:rPr>
      <w:sz w:val="20"/>
      <w:szCs w:val="20"/>
    </w:rPr>
  </w:style>
  <w:style w:type="paragraph" w:styleId="a5">
    <w:name w:val="footer"/>
    <w:basedOn w:val="a"/>
    <w:link w:val="a6"/>
    <w:uiPriority w:val="99"/>
    <w:unhideWhenUsed/>
    <w:rsid w:val="00A65CCF"/>
    <w:pPr>
      <w:tabs>
        <w:tab w:val="center" w:pos="4153"/>
        <w:tab w:val="right" w:pos="8306"/>
      </w:tabs>
      <w:snapToGrid w:val="0"/>
    </w:pPr>
    <w:rPr>
      <w:sz w:val="20"/>
      <w:szCs w:val="20"/>
    </w:rPr>
  </w:style>
  <w:style w:type="character" w:customStyle="1" w:styleId="a6">
    <w:name w:val="頁尾 字元"/>
    <w:basedOn w:val="a0"/>
    <w:link w:val="a5"/>
    <w:uiPriority w:val="99"/>
    <w:rsid w:val="00A65CCF"/>
    <w:rPr>
      <w:sz w:val="20"/>
      <w:szCs w:val="20"/>
    </w:rPr>
  </w:style>
  <w:style w:type="paragraph" w:styleId="a7">
    <w:name w:val="List Paragraph"/>
    <w:basedOn w:val="a"/>
    <w:uiPriority w:val="34"/>
    <w:qFormat/>
    <w:rsid w:val="00A65CCF"/>
    <w:pPr>
      <w:ind w:leftChars="200" w:left="480"/>
    </w:pPr>
  </w:style>
  <w:style w:type="paragraph" w:styleId="a8">
    <w:name w:val="Balloon Text"/>
    <w:basedOn w:val="a"/>
    <w:link w:val="a9"/>
    <w:uiPriority w:val="99"/>
    <w:semiHidden/>
    <w:unhideWhenUsed/>
    <w:rsid w:val="008A4E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4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Su</dc:creator>
  <cp:lastModifiedBy>賴忠和</cp:lastModifiedBy>
  <cp:revision>2</cp:revision>
  <cp:lastPrinted>2020-03-23T03:22:00Z</cp:lastPrinted>
  <dcterms:created xsi:type="dcterms:W3CDTF">2020-03-31T01:43:00Z</dcterms:created>
  <dcterms:modified xsi:type="dcterms:W3CDTF">2020-03-31T01:43:00Z</dcterms:modified>
</cp:coreProperties>
</file>